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AC567" w14:textId="77777777" w:rsidR="006E1015" w:rsidRDefault="006E1015" w:rsidP="006E1015">
      <w:pPr>
        <w:pStyle w:val="ConsPlusNormal0"/>
        <w:spacing w:line="360" w:lineRule="auto"/>
        <w:ind w:firstLine="0"/>
        <w:jc w:val="center"/>
        <w:rPr>
          <w:rFonts w:ascii="Times New Roman" w:hAnsi="Times New Roman" w:cs="Times New Roman"/>
          <w:sz w:val="28"/>
          <w:szCs w:val="28"/>
        </w:rPr>
      </w:pPr>
      <w:r>
        <w:rPr>
          <w:rFonts w:ascii="Times New Roman" w:hAnsi="Times New Roman" w:cs="Times New Roman"/>
          <w:b/>
          <w:bCs/>
          <w:sz w:val="28"/>
          <w:szCs w:val="28"/>
        </w:rPr>
        <w:t>СОБРАНИЕ ДЕПУТАТОВ ПОСЕЛКА ПРИСТЕНЬ</w:t>
      </w:r>
    </w:p>
    <w:p w14:paraId="3B43F9CD" w14:textId="77777777" w:rsidR="006E1015" w:rsidRDefault="006E1015" w:rsidP="006E101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14:paraId="39D31134" w14:textId="77777777" w:rsidR="006E1015" w:rsidRDefault="006E1015" w:rsidP="006E1015">
      <w:pPr>
        <w:rPr>
          <w:rFonts w:ascii="Times New Roman" w:hAnsi="Times New Roman" w:cs="Times New Roman"/>
          <w:b/>
          <w:bCs/>
          <w:sz w:val="28"/>
          <w:szCs w:val="28"/>
        </w:rPr>
      </w:pPr>
      <w:r>
        <w:rPr>
          <w:rFonts w:ascii="Times New Roman" w:hAnsi="Times New Roman" w:cs="Times New Roman"/>
          <w:b/>
          <w:bCs/>
          <w:sz w:val="28"/>
          <w:szCs w:val="28"/>
        </w:rPr>
        <w:t>29 ноября  2021 г. № 18</w:t>
      </w:r>
    </w:p>
    <w:p w14:paraId="7147C8A9" w14:textId="77777777" w:rsidR="006E1015" w:rsidRDefault="006E1015" w:rsidP="006E1015">
      <w:pPr>
        <w:rPr>
          <w:rFonts w:ascii="Times New Roman" w:hAnsi="Times New Roman" w:cs="Times New Roman"/>
          <w:sz w:val="28"/>
          <w:szCs w:val="28"/>
        </w:rPr>
      </w:pPr>
      <w:r>
        <w:rPr>
          <w:rFonts w:ascii="Times New Roman" w:hAnsi="Times New Roman" w:cs="Times New Roman"/>
          <w:b/>
          <w:bCs/>
          <w:sz w:val="28"/>
          <w:szCs w:val="28"/>
        </w:rPr>
        <w:t xml:space="preserve">Об утверждении Положения о муниципальном контроле </w:t>
      </w:r>
      <w:r>
        <w:rPr>
          <w:rFonts w:ascii="Times New Roman" w:hAnsi="Times New Roman" w:cs="Times New Roman"/>
          <w:b/>
          <w:bCs/>
          <w:sz w:val="28"/>
          <w:szCs w:val="28"/>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«поселок Пристень» Пристенского района Курской области</w:t>
      </w:r>
    </w:p>
    <w:p w14:paraId="69E9F440" w14:textId="77777777" w:rsidR="006E1015" w:rsidRDefault="006E1015" w:rsidP="006E1015">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«поселок Пристень» Пристенского района Курской области РЕШИЛО :</w:t>
      </w:r>
    </w:p>
    <w:p w14:paraId="4F4C3B01" w14:textId="77777777" w:rsidR="006E1015" w:rsidRDefault="006E1015" w:rsidP="006E101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«поселок Пристень» Пристенского района Курской области.</w:t>
      </w:r>
    </w:p>
    <w:p w14:paraId="3A806397" w14:textId="77777777" w:rsidR="006E1015" w:rsidRDefault="006E1015" w:rsidP="006E101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«поселок Пристень» Пристенского района Курской области. </w:t>
      </w:r>
    </w:p>
    <w:p w14:paraId="6A79639B" w14:textId="77777777" w:rsidR="006E1015" w:rsidRDefault="006E1015" w:rsidP="006E1015">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«поселок Пристень» Пристенского района Курской области вступают в силу с 1 марта 2022 года. </w:t>
      </w:r>
    </w:p>
    <w:p w14:paraId="4DEF23A6" w14:textId="77777777" w:rsidR="006E1015" w:rsidRDefault="006E1015" w:rsidP="006E1015">
      <w:pPr>
        <w:tabs>
          <w:tab w:val="left" w:pos="1000"/>
          <w:tab w:val="left" w:pos="2552"/>
        </w:tabs>
        <w:spacing w:after="0" w:line="276" w:lineRule="auto"/>
        <w:jc w:val="both"/>
        <w:rPr>
          <w:rFonts w:ascii="Times New Roman" w:hAnsi="Times New Roman" w:cs="Times New Roman"/>
          <w:sz w:val="28"/>
          <w:szCs w:val="28"/>
        </w:rPr>
      </w:pPr>
    </w:p>
    <w:p w14:paraId="6A37782F" w14:textId="77777777" w:rsidR="006E1015" w:rsidRDefault="006E1015" w:rsidP="006E1015">
      <w:pPr>
        <w:tabs>
          <w:tab w:val="left" w:pos="1000"/>
          <w:tab w:val="left" w:pos="2552"/>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14:paraId="6D0A9DF4" w14:textId="77777777" w:rsidR="006E1015" w:rsidRDefault="006E1015" w:rsidP="006E1015">
      <w:pPr>
        <w:tabs>
          <w:tab w:val="left" w:pos="1000"/>
          <w:tab w:val="left" w:pos="2552"/>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поселка Пристень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И.Н. Гирькина </w:t>
      </w:r>
    </w:p>
    <w:p w14:paraId="4B5A95A6" w14:textId="77777777" w:rsidR="006E1015" w:rsidRDefault="006E1015" w:rsidP="006E1015">
      <w:pPr>
        <w:tabs>
          <w:tab w:val="left" w:pos="1000"/>
          <w:tab w:val="left" w:pos="2552"/>
        </w:tabs>
        <w:spacing w:before="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поселка Пристень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Катыхин</w:t>
      </w:r>
    </w:p>
    <w:p w14:paraId="6D2BCC75" w14:textId="77777777" w:rsidR="006E1015" w:rsidRDefault="006E1015" w:rsidP="006E1015">
      <w:pPr>
        <w:tabs>
          <w:tab w:val="num" w:pos="200"/>
        </w:tabs>
        <w:spacing w:line="276" w:lineRule="auto"/>
        <w:ind w:left="4536"/>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14:paraId="444F8576" w14:textId="77777777" w:rsidR="006E1015" w:rsidRDefault="006E1015" w:rsidP="006E1015">
      <w:pPr>
        <w:spacing w:line="276" w:lineRule="auto"/>
        <w:ind w:left="4536"/>
        <w:jc w:val="center"/>
        <w:rPr>
          <w:rFonts w:ascii="Times New Roman" w:hAnsi="Times New Roman" w:cs="Times New Roman"/>
          <w:sz w:val="28"/>
          <w:szCs w:val="28"/>
        </w:rPr>
      </w:pPr>
      <w:r>
        <w:rPr>
          <w:rFonts w:ascii="Times New Roman" w:hAnsi="Times New Roman" w:cs="Times New Roman"/>
          <w:sz w:val="28"/>
          <w:szCs w:val="28"/>
        </w:rPr>
        <w:t>Решением Собрания депутатов поселка Пристень от 29.11.2021 № 18</w:t>
      </w:r>
    </w:p>
    <w:p w14:paraId="39BFDB81" w14:textId="77777777" w:rsidR="006E1015" w:rsidRDefault="006E1015" w:rsidP="006E1015">
      <w:pPr>
        <w:spacing w:line="276" w:lineRule="auto"/>
        <w:ind w:firstLine="567"/>
        <w:jc w:val="right"/>
        <w:rPr>
          <w:rFonts w:ascii="Times New Roman" w:hAnsi="Times New Roman" w:cs="Times New Roman"/>
          <w:sz w:val="28"/>
          <w:szCs w:val="28"/>
        </w:rPr>
      </w:pPr>
    </w:p>
    <w:p w14:paraId="1054C353" w14:textId="77777777" w:rsidR="006E1015" w:rsidRDefault="006E1015" w:rsidP="006E1015">
      <w:pPr>
        <w:spacing w:line="276" w:lineRule="auto"/>
        <w:ind w:firstLine="567"/>
        <w:jc w:val="right"/>
        <w:rPr>
          <w:rFonts w:ascii="Times New Roman" w:hAnsi="Times New Roman" w:cs="Times New Roman"/>
          <w:sz w:val="28"/>
          <w:szCs w:val="28"/>
        </w:rPr>
      </w:pPr>
    </w:p>
    <w:p w14:paraId="1ED60A5E" w14:textId="77777777" w:rsidR="006E1015" w:rsidRDefault="006E1015" w:rsidP="006E1015">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о муниципальном контроле </w:t>
      </w:r>
      <w:r>
        <w:rPr>
          <w:rFonts w:ascii="Times New Roman" w:hAnsi="Times New Roman" w:cs="Times New Roman"/>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«поселок Пристень» </w:t>
      </w:r>
    </w:p>
    <w:p w14:paraId="14586901" w14:textId="77777777" w:rsidR="006E1015" w:rsidRDefault="006E1015" w:rsidP="006E1015">
      <w:pPr>
        <w:spacing w:after="0" w:line="276" w:lineRule="auto"/>
        <w:jc w:val="center"/>
        <w:rPr>
          <w:rFonts w:ascii="Times New Roman" w:hAnsi="Times New Roman" w:cs="Times New Roman"/>
          <w:i/>
          <w:iCs/>
          <w:sz w:val="28"/>
          <w:szCs w:val="28"/>
        </w:rPr>
      </w:pPr>
      <w:r>
        <w:rPr>
          <w:rFonts w:ascii="Times New Roman" w:hAnsi="Times New Roman" w:cs="Times New Roman"/>
          <w:b/>
          <w:bCs/>
          <w:sz w:val="28"/>
          <w:szCs w:val="28"/>
        </w:rPr>
        <w:t>Пристенского района Курской области</w:t>
      </w:r>
    </w:p>
    <w:p w14:paraId="1EC10F53" w14:textId="77777777" w:rsidR="006E1015" w:rsidRDefault="006E1015" w:rsidP="006E1015">
      <w:pPr>
        <w:spacing w:line="276" w:lineRule="auto"/>
        <w:jc w:val="center"/>
        <w:rPr>
          <w:rFonts w:ascii="Times New Roman" w:hAnsi="Times New Roman" w:cs="Times New Roman"/>
          <w:sz w:val="28"/>
          <w:szCs w:val="28"/>
        </w:rPr>
      </w:pPr>
    </w:p>
    <w:p w14:paraId="6F75B353" w14:textId="77777777" w:rsidR="006E1015" w:rsidRDefault="006E1015" w:rsidP="006E1015">
      <w:pPr>
        <w:pStyle w:val="ConsPlusNormal0"/>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116D5EA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«поселок Пристень» Пристенского района Курской области (далее – муниципальный контроль на автомобильном транспорте).</w:t>
      </w:r>
    </w:p>
    <w:p w14:paraId="2BD41A7C"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0308D24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«поселок Пристень» Пристенского района Курской области (далее – автомобильные дороги местного значения или автомобильные дороги общего пользования местного значения):</w:t>
      </w:r>
    </w:p>
    <w:p w14:paraId="0477AF5C"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E8F0D6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w:t>
      </w:r>
      <w:r>
        <w:rPr>
          <w:rFonts w:ascii="Times New Roman" w:hAnsi="Times New Roman" w:cs="Times New Roman"/>
          <w:sz w:val="28"/>
          <w:szCs w:val="28"/>
        </w:rPr>
        <w:lastRenderedPageBreak/>
        <w:t>дорог;</w:t>
      </w:r>
    </w:p>
    <w:p w14:paraId="5102F77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9DD4C80"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 Муниципальный контроль на автомобильном транспорте осуществляется администрацией поселка Пристень Пристенского района Курской области (далее – администрация).</w:t>
      </w:r>
    </w:p>
    <w:p w14:paraId="39CCBF64"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 Должностными лицами администрации, уполномоченными осуществлять муниципальный контроль на автомобильном транспорте, являются начальник отдела правового и кадрового обеспечения администрации поселка Пристень Пристенского района Курской области (далее также – должностные лица, уполномоченные осуществлять муниципальный контроль на автомобильном транспорте)</w:t>
      </w:r>
      <w:r>
        <w:rPr>
          <w:rFonts w:ascii="Times New Roman" w:hAnsi="Times New Roman" w:cs="Times New Roman"/>
          <w:i/>
          <w:iCs/>
          <w:sz w:val="28"/>
          <w:szCs w:val="28"/>
        </w:rPr>
        <w:t>.</w:t>
      </w:r>
      <w:r>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7ED72096"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E0A22B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sz w:val="28"/>
          <w:szCs w:val="28"/>
        </w:rPr>
        <w:t>закона</w:t>
      </w:r>
      <w:r>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3"/>
          <w:rFonts w:ascii="Times New Roman" w:hAnsi="Times New Roman" w:cs="Times New Roman"/>
          <w:sz w:val="28"/>
          <w:szCs w:val="28"/>
        </w:rPr>
        <w:t>закона</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05E282A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 Объектами муниципального контроля на автомобильном транспорте являются:</w:t>
      </w:r>
    </w:p>
    <w:p w14:paraId="5DBAEEAC"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7632A8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62645CE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F4D0985"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97319F9"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FB8131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3C12495"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3A5500E"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7FD008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14:paraId="100A13E9"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DAA9574"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4346BBE"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2A162161"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объекты дорожного сервиса, размещенные в полосах отвода и (или) </w:t>
      </w:r>
      <w:r>
        <w:rPr>
          <w:rFonts w:ascii="Times New Roman" w:hAnsi="Times New Roman" w:cs="Times New Roman"/>
          <w:sz w:val="28"/>
          <w:szCs w:val="28"/>
        </w:rPr>
        <w:lastRenderedPageBreak/>
        <w:t>придорожных полосах автомобильных дорог общего пользования местного значения;</w:t>
      </w:r>
    </w:p>
    <w:p w14:paraId="2E0B5969"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14:paraId="0471DC74"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14:paraId="1F22F04F"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1A69D9F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9DAEB2F"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 Система оценки и управления рисками при осуществлении муниципального контроля на автомобильном транспорте не применяется.</w:t>
      </w:r>
    </w:p>
    <w:p w14:paraId="0E7D54DA" w14:textId="77777777" w:rsidR="006E1015" w:rsidRDefault="006E1015" w:rsidP="006E1015">
      <w:pPr>
        <w:pStyle w:val="ConsPlusNormal0"/>
        <w:spacing w:line="276" w:lineRule="auto"/>
        <w:ind w:firstLine="709"/>
        <w:jc w:val="both"/>
        <w:rPr>
          <w:rFonts w:ascii="Times New Roman" w:hAnsi="Times New Roman" w:cs="Times New Roman"/>
          <w:sz w:val="28"/>
          <w:szCs w:val="28"/>
        </w:rPr>
      </w:pPr>
    </w:p>
    <w:p w14:paraId="792CDC73" w14:textId="77777777" w:rsidR="006E1015" w:rsidRDefault="006E1015" w:rsidP="006E1015">
      <w:pPr>
        <w:pStyle w:val="ConsPlusNormal0"/>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2. Профилактика рисков причинения вреда (ущерба) охраняемым законом ценностям</w:t>
      </w:r>
    </w:p>
    <w:p w14:paraId="49121CE4" w14:textId="77777777" w:rsidR="006E1015" w:rsidRDefault="006E1015" w:rsidP="006E1015">
      <w:pPr>
        <w:pStyle w:val="ConsPlusNormal0"/>
        <w:spacing w:line="276" w:lineRule="auto"/>
        <w:ind w:firstLine="0"/>
        <w:jc w:val="center"/>
        <w:rPr>
          <w:rFonts w:ascii="Times New Roman" w:hAnsi="Times New Roman" w:cs="Times New Roman"/>
          <w:b/>
          <w:bCs/>
          <w:sz w:val="28"/>
          <w:szCs w:val="28"/>
        </w:rPr>
      </w:pPr>
    </w:p>
    <w:p w14:paraId="56EB2D1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72CE801"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0CD2763"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96CBD35"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Pr>
          <w:rFonts w:ascii="Times New Roman" w:hAnsi="Times New Roman" w:cs="Times New Roman"/>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BA3759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поселка Пристень для принятия решения о проведении контрольных мероприятий.</w:t>
      </w:r>
    </w:p>
    <w:p w14:paraId="78E30BC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948B1AE"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14:paraId="34D543F1"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консультирование;</w:t>
      </w:r>
    </w:p>
    <w:p w14:paraId="749C455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профилактический визит.</w:t>
      </w:r>
    </w:p>
    <w:p w14:paraId="2A1C53A6"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sz w:val="28"/>
          <w:szCs w:val="28"/>
        </w:rPr>
        <w:t>официального сайта администрации</w:t>
      </w:r>
      <w:r>
        <w:rPr>
          <w:rFonts w:ascii="Times New Roman" w:hAnsi="Times New Roman" w:cs="Times New Roman"/>
          <w:sz w:val="28"/>
          <w:szCs w:val="28"/>
          <w:shd w:val="clear" w:color="auto" w:fill="FFFFFF"/>
        </w:rPr>
        <w:t>)</w:t>
      </w:r>
      <w:r>
        <w:rPr>
          <w:rFonts w:ascii="Times New Roman" w:hAnsi="Times New Roman" w:cs="Times New Roman"/>
          <w:sz w:val="28"/>
          <w:szCs w:val="28"/>
        </w:rPr>
        <w:t>, в средствах массовой информации,</w:t>
      </w:r>
      <w:r>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BC1E0B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sz w:val="28"/>
            <w:szCs w:val="28"/>
          </w:rPr>
          <w:t>частью 3 статьи 46</w:t>
        </w:r>
      </w:hyperlink>
      <w:r>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7D5DAE3"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также вправе информировать население муниципального образования «поселок Пристень» Пристенского района Курской области н собраниях и конференциях граждан об обязательных требованиях, предъявляемых к объектам контроля.</w:t>
      </w:r>
    </w:p>
    <w:p w14:paraId="623B2894"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w:t>
      </w:r>
      <w:r>
        <w:rPr>
          <w:rFonts w:ascii="Times New Roman" w:hAnsi="Times New Roman" w:cs="Times New Roman"/>
          <w:sz w:val="28"/>
          <w:szCs w:val="28"/>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14:paraId="1290A82F"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Личный прием граждан проводится Главой поселка Пристень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290D490"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193768B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контроля на автомобильном транспорте;</w:t>
      </w:r>
    </w:p>
    <w:p w14:paraId="7DB8E42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914DA46"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700674E3"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2BF10EA"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6F8C2F1"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005B5A8A"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4BAD227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4C0F3FB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ответ на поставленные вопросы требует дополнительного запроса сведений.</w:t>
      </w:r>
    </w:p>
    <w:p w14:paraId="000D131A"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10A26CF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консультирования не может предоставляться информация, </w:t>
      </w:r>
      <w:r>
        <w:rPr>
          <w:rFonts w:ascii="Times New Roman" w:hAnsi="Times New Roman" w:cs="Times New Roman"/>
          <w:sz w:val="28"/>
          <w:szCs w:val="28"/>
        </w:rPr>
        <w:lastRenderedPageBreak/>
        <w:t>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423B1321"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F59A07C"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5C6EB85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поселка Пристень или должностным лицом, уполномоченным осуществлять муниципальный контроль на автомобильном транспорте.</w:t>
      </w:r>
    </w:p>
    <w:p w14:paraId="1EA2049F"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89811A4"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CE99E2B"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658613" w14:textId="77777777" w:rsidR="006E1015" w:rsidRDefault="006E1015" w:rsidP="006E1015">
      <w:pPr>
        <w:pStyle w:val="ConsPlusNormal0"/>
        <w:spacing w:line="276" w:lineRule="auto"/>
        <w:ind w:firstLine="709"/>
        <w:jc w:val="both"/>
        <w:rPr>
          <w:rFonts w:ascii="Times New Roman" w:hAnsi="Times New Roman" w:cs="Times New Roman"/>
          <w:sz w:val="28"/>
          <w:szCs w:val="28"/>
        </w:rPr>
      </w:pPr>
    </w:p>
    <w:p w14:paraId="46D5786B" w14:textId="77777777" w:rsidR="006E1015" w:rsidRDefault="006E1015" w:rsidP="006E1015">
      <w:pPr>
        <w:pStyle w:val="ConsPlusNormal0"/>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3. Осуществление контрольных мероприятий и контрольных действий</w:t>
      </w:r>
    </w:p>
    <w:p w14:paraId="067981E8" w14:textId="77777777" w:rsidR="006E1015" w:rsidRDefault="006E1015" w:rsidP="006E1015">
      <w:pPr>
        <w:pStyle w:val="ConsPlusNormal0"/>
        <w:spacing w:line="276" w:lineRule="auto"/>
        <w:ind w:firstLine="0"/>
        <w:jc w:val="center"/>
        <w:rPr>
          <w:rFonts w:ascii="Times New Roman" w:hAnsi="Times New Roman" w:cs="Times New Roman"/>
          <w:b/>
          <w:bCs/>
          <w:sz w:val="28"/>
          <w:szCs w:val="28"/>
        </w:rPr>
      </w:pPr>
    </w:p>
    <w:p w14:paraId="7E795D5F"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0FFF94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Pr>
          <w:rFonts w:ascii="Times New Roman" w:hAnsi="Times New Roman" w:cs="Times New Roman"/>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70AE4B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7F45A95"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14:paraId="4443B86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506430C"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rPr>
        <w:t>);</w:t>
      </w:r>
    </w:p>
    <w:p w14:paraId="0C471853"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E7CF076"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219D35"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698D8E4"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0C5661E"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14:paraId="4FEB44B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w:t>
      </w:r>
      <w:r>
        <w:rPr>
          <w:rFonts w:ascii="Times New Roman" w:hAnsi="Times New Roman" w:cs="Times New Roman"/>
          <w:sz w:val="28"/>
          <w:szCs w:val="28"/>
        </w:rPr>
        <w:lastRenderedPageBreak/>
        <w:t>без взаимодействия, в том числе проводимые в отношении иных контролируемых лиц;</w:t>
      </w:r>
    </w:p>
    <w:p w14:paraId="0FB82D0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7A4F5E9"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E7AA93B"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2BB487A"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5D8368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72B0BA72" w14:textId="77777777" w:rsidR="006E1015" w:rsidRDefault="006E1015" w:rsidP="006E1015">
      <w:pPr>
        <w:pStyle w:val="ConsPlusNormal0"/>
        <w:spacing w:line="276" w:lineRule="auto"/>
        <w:ind w:firstLine="709"/>
        <w:jc w:val="both"/>
        <w:rPr>
          <w:rFonts w:ascii="Times New Roman" w:hAnsi="Times New Roman" w:cs="Times New Roman"/>
          <w:i/>
          <w:iCs/>
          <w:sz w:val="28"/>
          <w:szCs w:val="28"/>
        </w:rPr>
      </w:pPr>
      <w:r>
        <w:rPr>
          <w:rFonts w:ascii="Times New Roman" w:hAnsi="Times New Roman" w:cs="Times New Roman"/>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поселка Пристень</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sz w:val="28"/>
          <w:szCs w:val="28"/>
        </w:rPr>
        <w:t xml:space="preserve"> Федеральным </w:t>
      </w:r>
      <w:hyperlink r:id="rId5"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00EDACB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31.07.2020 № 248-ФЗ «О государственном контроле (надзоре) и муниципальном контроле в </w:t>
      </w:r>
      <w:r>
        <w:rPr>
          <w:rFonts w:ascii="Times New Roman" w:hAnsi="Times New Roman" w:cs="Times New Roman"/>
          <w:sz w:val="28"/>
          <w:szCs w:val="28"/>
        </w:rPr>
        <w:lastRenderedPageBreak/>
        <w:t>Российской Федерации».</w:t>
      </w:r>
    </w:p>
    <w:p w14:paraId="3907A15A"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sz w:val="28"/>
          <w:szCs w:val="28"/>
        </w:rPr>
        <w:t xml:space="preserve"> </w:t>
      </w:r>
      <w:hyperlink r:id="rId7" w:history="1">
        <w:r>
          <w:rPr>
            <w:rStyle w:val="a3"/>
            <w:rFonts w:ascii="Times New Roman" w:hAnsi="Times New Roman" w:cs="Times New Roman"/>
            <w:sz w:val="28"/>
            <w:szCs w:val="28"/>
          </w:rPr>
          <w:t>Правилами</w:t>
        </w:r>
      </w:hyperlink>
      <w:r>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4C5CE5D" w14:textId="77777777" w:rsidR="006E1015" w:rsidRDefault="006E1015" w:rsidP="006E1015">
      <w:pPr>
        <w:pStyle w:val="ConsPlusNorm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3.10. </w:t>
      </w:r>
      <w:r>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38AB4D4" w14:textId="77777777" w:rsidR="006E1015" w:rsidRDefault="006E1015" w:rsidP="006E1015">
      <w:pPr>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sz w:val="28"/>
          <w:szCs w:val="28"/>
        </w:rPr>
        <w:t xml:space="preserve">должностным лицом, уполномоченным осуществлять муниципальный контроль на автомобильном транспорте, </w:t>
      </w:r>
      <w:r>
        <w:rPr>
          <w:rFonts w:ascii="Times New Roman" w:hAnsi="Times New Roman" w:cs="Times New Roman"/>
          <w:sz w:val="28"/>
          <w:szCs w:val="28"/>
          <w:shd w:val="clear" w:color="auto" w:fill="FFFFFF"/>
        </w:rPr>
        <w:t xml:space="preserve">соблюдения </w:t>
      </w:r>
      <w:r>
        <w:rPr>
          <w:rFonts w:ascii="Times New Roman" w:hAnsi="Times New Roman" w:cs="Times New Roman"/>
          <w:sz w:val="28"/>
          <w:szCs w:val="28"/>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B480A59"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 отсутствие признаков </w:t>
      </w:r>
      <w:r>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14:paraId="75C1D04B"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имеются уважительные причины для отсутствия контролируемого лица (болезнь</w:t>
      </w:r>
      <w:r>
        <w:rPr>
          <w:rFonts w:ascii="Times New Roman" w:hAnsi="Times New Roman" w:cs="Times New Roman"/>
          <w:sz w:val="28"/>
          <w:szCs w:val="28"/>
          <w:shd w:val="clear" w:color="auto" w:fill="FFFFFF"/>
        </w:rPr>
        <w:t xml:space="preserve"> контролируемого лица</w:t>
      </w:r>
      <w:r>
        <w:rPr>
          <w:rFonts w:ascii="Times New Roman" w:hAnsi="Times New Roman" w:cs="Times New Roman"/>
          <w:sz w:val="28"/>
          <w:szCs w:val="28"/>
        </w:rPr>
        <w:t>, его командировка и т.п.) при проведении</w:t>
      </w:r>
      <w:r>
        <w:rPr>
          <w:rFonts w:ascii="Times New Roman" w:hAnsi="Times New Roman" w:cs="Times New Roman"/>
          <w:sz w:val="28"/>
          <w:szCs w:val="28"/>
          <w:shd w:val="clear" w:color="auto" w:fill="FFFFFF"/>
        </w:rPr>
        <w:t xml:space="preserve"> контрольного мероприятия</w:t>
      </w:r>
      <w:r>
        <w:rPr>
          <w:rFonts w:ascii="Times New Roman" w:hAnsi="Times New Roman" w:cs="Times New Roman"/>
          <w:sz w:val="28"/>
          <w:szCs w:val="28"/>
        </w:rPr>
        <w:t>.</w:t>
      </w:r>
    </w:p>
    <w:p w14:paraId="2760D6E4" w14:textId="77777777" w:rsidR="006E1015" w:rsidRDefault="006E1015" w:rsidP="006E1015">
      <w:pPr>
        <w:pStyle w:val="s1"/>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3.11. Срок проведения выездной проверки не может превышать 10 рабочих дней. </w:t>
      </w:r>
    </w:p>
    <w:p w14:paraId="4920B63B" w14:textId="77777777" w:rsidR="006E1015" w:rsidRDefault="006E1015" w:rsidP="006E1015">
      <w:pPr>
        <w:pStyle w:val="s1"/>
        <w:spacing w:line="276" w:lineRule="auto"/>
        <w:ind w:firstLine="709"/>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6FBC144" w14:textId="77777777" w:rsidR="006E1015" w:rsidRDefault="006E1015" w:rsidP="006E1015">
      <w:pPr>
        <w:pStyle w:val="s1"/>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331FA4A"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F5B9F4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Pr>
          <w:rFonts w:ascii="Times New Roman" w:hAnsi="Times New Roman" w:cs="Times New Roman"/>
          <w:sz w:val="28"/>
          <w:szCs w:val="28"/>
        </w:rPr>
        <w:lastRenderedPageBreak/>
        <w:t xml:space="preserve">применение администрацией мер, предусмотренных </w:t>
      </w:r>
      <w:hyperlink r:id="rId8" w:history="1">
        <w:r>
          <w:rPr>
            <w:rStyle w:val="a3"/>
            <w:rFonts w:ascii="Times New Roman" w:hAnsi="Times New Roman" w:cs="Times New Roman"/>
            <w:sz w:val="28"/>
            <w:szCs w:val="28"/>
          </w:rPr>
          <w:t>частью 2 статьи 90</w:t>
        </w:r>
      </w:hyperlink>
      <w:r>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8FA620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89075D8"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Pr>
          <w:rFonts w:ascii="Times New Roman" w:hAnsi="Times New Roman" w:cs="Times New Roman"/>
          <w:sz w:val="28"/>
          <w:szCs w:val="28"/>
        </w:rPr>
        <w:t>.</w:t>
      </w:r>
    </w:p>
    <w:p w14:paraId="0905D99B"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079C5A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14:paraId="1A9FA5C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sz w:val="28"/>
          <w:szCs w:val="28"/>
        </w:rPr>
        <w:t>Единый портал</w:t>
      </w:r>
      <w:r>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9A7998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2DB9F93C"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29B2BF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3.17.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w:t>
      </w:r>
      <w:r>
        <w:rPr>
          <w:rFonts w:ascii="Times New Roman" w:hAnsi="Times New Roman" w:cs="Times New Roman"/>
          <w:b/>
          <w:bCs/>
          <w:sz w:val="28"/>
          <w:szCs w:val="28"/>
        </w:rPr>
        <w:t xml:space="preserve"> </w:t>
      </w:r>
      <w:r>
        <w:rPr>
          <w:rFonts w:ascii="Times New Roman" w:hAnsi="Times New Roman" w:cs="Times New Roman"/>
          <w:sz w:val="28"/>
          <w:szCs w:val="28"/>
        </w:rPr>
        <w:t>не применяется.</w:t>
      </w:r>
      <w:r>
        <w:rPr>
          <w:rFonts w:ascii="Times New Roman" w:hAnsi="Times New Roman" w:cs="Times New Roman"/>
          <w:b/>
          <w:bCs/>
          <w:sz w:val="28"/>
          <w:szCs w:val="28"/>
        </w:rPr>
        <w:t xml:space="preserve"> </w:t>
      </w:r>
    </w:p>
    <w:p w14:paraId="25F29346"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608B786"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77757A60"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0E4A7E3"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F09A8C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09C90C5" w14:textId="77777777" w:rsidR="006E1015" w:rsidRDefault="006E1015" w:rsidP="006E101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szCs w:val="28"/>
        </w:rPr>
        <w:t>;</w:t>
      </w:r>
    </w:p>
    <w:p w14:paraId="116A8B12"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14:paraId="3F65D92D"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14:paraId="41497C0F"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B293267" w14:textId="77777777" w:rsidR="006E1015" w:rsidRDefault="006E1015" w:rsidP="006E1015">
      <w:pPr>
        <w:pStyle w:val="ConsPlusNormal0"/>
        <w:spacing w:line="276" w:lineRule="auto"/>
        <w:ind w:firstLine="709"/>
        <w:jc w:val="both"/>
        <w:rPr>
          <w:rFonts w:ascii="Times New Roman" w:hAnsi="Times New Roman" w:cs="Times New Roman"/>
          <w:sz w:val="28"/>
          <w:szCs w:val="28"/>
        </w:rPr>
      </w:pPr>
    </w:p>
    <w:p w14:paraId="367F62EC" w14:textId="77777777" w:rsidR="006E1015" w:rsidRDefault="006E1015" w:rsidP="006E1015">
      <w:pPr>
        <w:pStyle w:val="ConsPlusNormal0"/>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5002D8D7" w14:textId="77777777" w:rsidR="006E1015" w:rsidRDefault="006E1015" w:rsidP="006E1015">
      <w:pPr>
        <w:pStyle w:val="ConsPlusNormal0"/>
        <w:spacing w:line="276" w:lineRule="auto"/>
        <w:ind w:firstLine="0"/>
        <w:jc w:val="center"/>
        <w:rPr>
          <w:rFonts w:ascii="Times New Roman" w:hAnsi="Times New Roman" w:cs="Times New Roman"/>
          <w:b/>
          <w:bCs/>
          <w:sz w:val="28"/>
          <w:szCs w:val="28"/>
        </w:rPr>
      </w:pPr>
    </w:p>
    <w:p w14:paraId="18459988" w14:textId="77777777" w:rsidR="006E1015" w:rsidRDefault="006E1015" w:rsidP="006E1015">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 </w:t>
      </w:r>
    </w:p>
    <w:p w14:paraId="411FBFB0" w14:textId="77777777" w:rsidR="006E1015" w:rsidRDefault="006E1015" w:rsidP="006E1015">
      <w:pPr>
        <w:pStyle w:val="1"/>
        <w:spacing w:line="276" w:lineRule="auto"/>
        <w:ind w:firstLine="709"/>
        <w:jc w:val="both"/>
        <w:rPr>
          <w:rFonts w:ascii="Times New Roman" w:hAnsi="Times New Roman" w:cs="Times New Roman"/>
          <w:sz w:val="28"/>
          <w:szCs w:val="28"/>
        </w:rPr>
      </w:pPr>
    </w:p>
    <w:p w14:paraId="7A098F23" w14:textId="77777777" w:rsidR="006E1015" w:rsidRDefault="006E1015" w:rsidP="006E1015">
      <w:pPr>
        <w:pStyle w:val="1"/>
        <w:spacing w:line="276" w:lineRule="auto"/>
        <w:jc w:val="center"/>
        <w:rPr>
          <w:rFonts w:ascii="Times New Roman" w:hAnsi="Times New Roman" w:cs="Times New Roman"/>
          <w:b/>
          <w:bCs/>
          <w:sz w:val="28"/>
          <w:szCs w:val="28"/>
        </w:rPr>
      </w:pPr>
    </w:p>
    <w:p w14:paraId="5BC52780" w14:textId="77777777" w:rsidR="006E1015" w:rsidRDefault="006E1015" w:rsidP="006E1015">
      <w:pPr>
        <w:pStyle w:val="1"/>
        <w:spacing w:line="276" w:lineRule="auto"/>
        <w:jc w:val="center"/>
        <w:rPr>
          <w:rFonts w:ascii="Times New Roman" w:hAnsi="Times New Roman" w:cs="Times New Roman"/>
          <w:b/>
          <w:bCs/>
          <w:sz w:val="28"/>
          <w:szCs w:val="28"/>
        </w:rPr>
      </w:pPr>
    </w:p>
    <w:p w14:paraId="35894805" w14:textId="77777777" w:rsidR="006E1015" w:rsidRDefault="006E1015" w:rsidP="006E1015">
      <w:pPr>
        <w:pStyle w:val="1"/>
        <w:spacing w:line="276" w:lineRule="auto"/>
        <w:jc w:val="center"/>
        <w:rPr>
          <w:rFonts w:ascii="Times New Roman" w:hAnsi="Times New Roman" w:cs="Times New Roman"/>
          <w:b/>
          <w:bCs/>
          <w:sz w:val="28"/>
          <w:szCs w:val="28"/>
        </w:rPr>
      </w:pPr>
    </w:p>
    <w:p w14:paraId="6E9CBE95" w14:textId="77777777" w:rsidR="006E1015" w:rsidRDefault="006E1015" w:rsidP="006E1015">
      <w:pPr>
        <w:pStyle w:val="1"/>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5. Ключевые показатели муниципального контроля на автомобильном транспорте и их целевые значения</w:t>
      </w:r>
    </w:p>
    <w:p w14:paraId="0E484102" w14:textId="77777777" w:rsidR="006E1015" w:rsidRDefault="006E1015" w:rsidP="006E1015">
      <w:pPr>
        <w:pStyle w:val="1"/>
        <w:spacing w:line="276" w:lineRule="auto"/>
        <w:jc w:val="center"/>
        <w:rPr>
          <w:rFonts w:ascii="Times New Roman" w:hAnsi="Times New Roman" w:cs="Times New Roman"/>
          <w:b/>
          <w:bCs/>
          <w:sz w:val="28"/>
          <w:szCs w:val="28"/>
        </w:rPr>
      </w:pPr>
    </w:p>
    <w:p w14:paraId="04F2AC57" w14:textId="77777777" w:rsidR="006E1015" w:rsidRDefault="006E1015" w:rsidP="006E1015">
      <w:pPr>
        <w:pStyle w:val="1"/>
        <w:tabs>
          <w:tab w:val="left" w:pos="851"/>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CCA4B70" w14:textId="77777777" w:rsidR="006E1015" w:rsidRDefault="006E1015" w:rsidP="006E1015">
      <w:pPr>
        <w:tabs>
          <w:tab w:val="left" w:pos="851"/>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Собранием депутатов поселка Пристень Пристенского района Курской области</w:t>
      </w:r>
      <w:r>
        <w:rPr>
          <w:rFonts w:ascii="Times New Roman" w:hAnsi="Times New Roman" w:cs="Times New Roman"/>
          <w:i/>
          <w:iCs/>
          <w:sz w:val="28"/>
          <w:szCs w:val="28"/>
        </w:rPr>
        <w:t>.</w:t>
      </w:r>
    </w:p>
    <w:p w14:paraId="27BCEC9E" w14:textId="77777777" w:rsidR="006E1015" w:rsidRDefault="006E1015" w:rsidP="006E1015">
      <w:pPr>
        <w:pStyle w:val="1"/>
        <w:tabs>
          <w:tab w:val="left" w:pos="851"/>
        </w:tabs>
        <w:spacing w:line="276" w:lineRule="auto"/>
        <w:ind w:firstLine="709"/>
        <w:jc w:val="both"/>
        <w:rPr>
          <w:rFonts w:ascii="Times New Roman" w:hAnsi="Times New Roman" w:cs="Times New Roman"/>
          <w:sz w:val="28"/>
          <w:szCs w:val="28"/>
        </w:rPr>
      </w:pPr>
    </w:p>
    <w:p w14:paraId="15CE36A7" w14:textId="77777777" w:rsidR="006E1015" w:rsidRDefault="006E1015" w:rsidP="006E1015">
      <w:pPr>
        <w:pStyle w:val="ConsTitle"/>
        <w:widowControl/>
        <w:spacing w:line="276" w:lineRule="auto"/>
        <w:jc w:val="both"/>
        <w:rPr>
          <w:rFonts w:ascii="Times New Roman" w:hAnsi="Times New Roman" w:cs="Times New Roman"/>
          <w:sz w:val="28"/>
          <w:szCs w:val="28"/>
        </w:rPr>
      </w:pPr>
    </w:p>
    <w:p w14:paraId="23136290" w14:textId="77777777" w:rsidR="006E1015" w:rsidRDefault="006E1015" w:rsidP="006E1015"/>
    <w:p w14:paraId="241DE781" w14:textId="77777777" w:rsidR="00697BC2" w:rsidRDefault="00697BC2">
      <w:bookmarkStart w:id="0" w:name="_GoBack"/>
      <w:bookmarkEnd w:id="0"/>
    </w:p>
    <w:sectPr w:rsidR="00697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1A"/>
    <w:rsid w:val="0046001A"/>
    <w:rsid w:val="00697BC2"/>
    <w:rsid w:val="006E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616F-59CD-4C1D-9943-471ECAE1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01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1015"/>
    <w:rPr>
      <w:color w:val="0000FF"/>
      <w:u w:val="single"/>
    </w:rPr>
  </w:style>
  <w:style w:type="character" w:customStyle="1" w:styleId="ConsPlusNormal">
    <w:name w:val="ConsPlusNormal Знак"/>
    <w:link w:val="ConsPlusNormal0"/>
    <w:locked/>
    <w:rsid w:val="006E1015"/>
    <w:rPr>
      <w:rFonts w:ascii="Arial" w:eastAsia="Times New Roman" w:hAnsi="Arial" w:cs="Arial"/>
      <w:sz w:val="20"/>
      <w:szCs w:val="20"/>
      <w:lang w:eastAsia="ru-RU"/>
    </w:rPr>
  </w:style>
  <w:style w:type="paragraph" w:customStyle="1" w:styleId="ConsPlusNormal0">
    <w:name w:val="ConsPlusNormal"/>
    <w:link w:val="ConsPlusNormal"/>
    <w:rsid w:val="006E10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E1015"/>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s1">
    <w:name w:val="s_1"/>
    <w:basedOn w:val="a"/>
    <w:uiPriority w:val="99"/>
    <w:rsid w:val="006E1015"/>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6E1015"/>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5339</Words>
  <Characters>30434</Characters>
  <Application>Microsoft Office Word</Application>
  <DocSecurity>0</DocSecurity>
  <Lines>253</Lines>
  <Paragraphs>71</Paragraphs>
  <ScaleCrop>false</ScaleCrop>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2022-07-14T07:59:00Z</dcterms:created>
  <dcterms:modified xsi:type="dcterms:W3CDTF">2022-07-14T07:59:00Z</dcterms:modified>
</cp:coreProperties>
</file>