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CC8" w:rsidRDefault="00593380">
      <w:pPr>
        <w:pStyle w:val="Standard"/>
        <w:widowControl/>
        <w:jc w:val="center"/>
        <w:rPr>
          <w:sz w:val="28"/>
          <w:szCs w:val="28"/>
        </w:rPr>
      </w:pPr>
      <w:r>
        <w:rPr>
          <w:b/>
          <w:color w:val="333333"/>
          <w:sz w:val="28"/>
          <w:szCs w:val="28"/>
        </w:rPr>
        <w:t>Жительница Пристенского района осуждена за истязание своей пожилой матери</w:t>
      </w:r>
    </w:p>
    <w:p w:rsidR="00C03CC8" w:rsidRDefault="00C03CC8">
      <w:pPr>
        <w:pStyle w:val="Standard"/>
        <w:widowControl/>
        <w:jc w:val="center"/>
        <w:rPr>
          <w:sz w:val="28"/>
          <w:szCs w:val="28"/>
        </w:rPr>
      </w:pPr>
    </w:p>
    <w:p w:rsidR="00C03CC8" w:rsidRDefault="00593380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Пристенский районный суд вынесен приговор по уголовному делу в отношении 51-летней женщины. Она признана виновной по п. «г» ч. 2 ст. 117 УК РФ (истязание, совершенное в отношении лица, находящегося в беспомощном состоянии).</w:t>
      </w:r>
    </w:p>
    <w:p w:rsidR="00C03CC8" w:rsidRDefault="00593380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судебном заседании установл</w:t>
      </w:r>
      <w:r>
        <w:rPr>
          <w:color w:val="333333"/>
          <w:sz w:val="28"/>
          <w:szCs w:val="28"/>
        </w:rPr>
        <w:t>ено, что в период с 29 сентября по 3 октября 2024 года подсудимая из личной неприязни, связанной с нежеланием ухаживать за 75-летней матерью, которая не могла себя самостоятельно обслуживать, систематически наносила ей побои.</w:t>
      </w:r>
    </w:p>
    <w:p w:rsidR="00C03CC8" w:rsidRDefault="00593380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заключению экспертизы, на т</w:t>
      </w:r>
      <w:r>
        <w:rPr>
          <w:color w:val="333333"/>
          <w:sz w:val="28"/>
          <w:szCs w:val="28"/>
        </w:rPr>
        <w:t>еле потерпевшей установлены повреждения в виде кровоподтеков, которые квалифицируются как не причинившие вреда здоровью.</w:t>
      </w:r>
    </w:p>
    <w:p w:rsidR="00C03CC8" w:rsidRDefault="00593380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 приговору суда ей назначено наказание в виде 3 лет лишения свободы условно с испытательным сроком н</w:t>
      </w:r>
      <w:bookmarkStart w:id="0" w:name="_GoBack"/>
      <w:bookmarkEnd w:id="0"/>
      <w:r>
        <w:rPr>
          <w:color w:val="333333"/>
          <w:sz w:val="28"/>
          <w:szCs w:val="28"/>
        </w:rPr>
        <w:t>а 1 год.</w:t>
      </w:r>
    </w:p>
    <w:p w:rsidR="00C03CC8" w:rsidRDefault="00593380">
      <w:pPr>
        <w:pStyle w:val="Textbody"/>
        <w:widowControl/>
        <w:spacing w:after="0"/>
        <w:ind w:right="-510" w:firstLine="68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Приговор суда в законную</w:t>
      </w:r>
      <w:r>
        <w:rPr>
          <w:color w:val="333333"/>
          <w:sz w:val="28"/>
          <w:szCs w:val="28"/>
        </w:rPr>
        <w:t xml:space="preserve"> силу не вступил.</w:t>
      </w:r>
    </w:p>
    <w:p w:rsidR="00C03CC8" w:rsidRDefault="00C03CC8">
      <w:pPr>
        <w:pStyle w:val="Standard"/>
        <w:widowControl/>
        <w:jc w:val="center"/>
        <w:rPr>
          <w:sz w:val="28"/>
          <w:szCs w:val="28"/>
        </w:rPr>
      </w:pPr>
    </w:p>
    <w:sectPr w:rsidR="00C03CC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93380">
      <w:r>
        <w:separator/>
      </w:r>
    </w:p>
  </w:endnote>
  <w:endnote w:type="continuationSeparator" w:id="0">
    <w:p w:rsidR="00000000" w:rsidRDefault="0059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93380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59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03CC8"/>
    <w:rsid w:val="00270822"/>
    <w:rsid w:val="00593380"/>
    <w:rsid w:val="00C0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2009-04-16T11:32:00Z</dcterms:created>
  <dcterms:modified xsi:type="dcterms:W3CDTF">2025-03-25T10:36:00Z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