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03B7D15E"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B36FB2">
        <w:rPr>
          <w:rFonts w:ascii="Segoe UI" w:eastAsia="Times New Roman" w:hAnsi="Segoe UI" w:cs="Segoe UI"/>
          <w:b/>
          <w:color w:val="333333"/>
          <w:kern w:val="36"/>
          <w:sz w:val="48"/>
          <w:szCs w:val="48"/>
          <w:lang w:eastAsia="ru-RU"/>
        </w:rPr>
        <w:t>1</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B36FB2">
        <w:rPr>
          <w:rFonts w:ascii="Segoe UI" w:eastAsia="Times New Roman" w:hAnsi="Segoe UI" w:cs="Segoe UI"/>
          <w:b/>
          <w:color w:val="333333"/>
          <w:kern w:val="36"/>
          <w:sz w:val="48"/>
          <w:szCs w:val="48"/>
          <w:lang w:eastAsia="ru-RU"/>
        </w:rPr>
        <w:t>29</w:t>
      </w:r>
      <w:r w:rsidRPr="00BF75AA">
        <w:rPr>
          <w:rFonts w:ascii="Segoe UI" w:eastAsia="Times New Roman" w:hAnsi="Segoe UI" w:cs="Segoe UI"/>
          <w:b/>
          <w:color w:val="333333"/>
          <w:kern w:val="36"/>
          <w:sz w:val="48"/>
          <w:szCs w:val="48"/>
          <w:lang w:eastAsia="ru-RU"/>
        </w:rPr>
        <w:t>.</w:t>
      </w:r>
      <w:r w:rsidR="0005679D">
        <w:rPr>
          <w:rFonts w:ascii="Segoe UI" w:eastAsia="Times New Roman" w:hAnsi="Segoe UI" w:cs="Segoe UI"/>
          <w:b/>
          <w:color w:val="333333"/>
          <w:kern w:val="36"/>
          <w:sz w:val="48"/>
          <w:szCs w:val="48"/>
          <w:lang w:eastAsia="ru-RU"/>
        </w:rPr>
        <w:t>11</w:t>
      </w:r>
      <w:r w:rsidRPr="00BF75AA">
        <w:rPr>
          <w:rFonts w:ascii="Segoe UI" w:eastAsia="Times New Roman" w:hAnsi="Segoe UI" w:cs="Segoe UI"/>
          <w:b/>
          <w:color w:val="333333"/>
          <w:kern w:val="36"/>
          <w:sz w:val="48"/>
          <w:szCs w:val="48"/>
          <w:lang w:eastAsia="ru-RU"/>
        </w:rPr>
        <w:t>.202</w:t>
      </w:r>
      <w:r w:rsidR="0019416E" w:rsidRPr="00BF75AA">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2847E14D" w:rsidR="004700BE" w:rsidRPr="00E12D8E" w:rsidRDefault="004700BE" w:rsidP="00B36FB2">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B36FB2">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B36FB2">
              <w:rPr>
                <w:rFonts w:ascii="Times New Roman" w:eastAsia="Times New Roman" w:hAnsi="Times New Roman" w:cs="Times New Roman"/>
                <w:color w:val="333333"/>
                <w:sz w:val="24"/>
                <w:szCs w:val="24"/>
                <w:lang w:eastAsia="ru-RU"/>
              </w:rPr>
              <w:t>29</w:t>
            </w:r>
            <w:r w:rsidRPr="00E12D8E">
              <w:rPr>
                <w:rFonts w:ascii="Times New Roman" w:eastAsia="Times New Roman" w:hAnsi="Times New Roman" w:cs="Times New Roman"/>
                <w:color w:val="333333"/>
                <w:sz w:val="24"/>
                <w:szCs w:val="24"/>
                <w:lang w:eastAsia="ru-RU"/>
              </w:rPr>
              <w:t>.</w:t>
            </w:r>
            <w:r w:rsidR="0005679D">
              <w:rPr>
                <w:rFonts w:ascii="Times New Roman" w:eastAsia="Times New Roman" w:hAnsi="Times New Roman" w:cs="Times New Roman"/>
                <w:color w:val="333333"/>
                <w:sz w:val="24"/>
                <w:szCs w:val="24"/>
                <w:lang w:eastAsia="ru-RU"/>
              </w:rPr>
              <w:t>11</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B36FB2">
              <w:rPr>
                <w:rFonts w:ascii="Times New Roman" w:eastAsia="Times New Roman" w:hAnsi="Times New Roman" w:cs="Times New Roman"/>
                <w:color w:val="333333"/>
                <w:sz w:val="24"/>
                <w:szCs w:val="24"/>
                <w:lang w:eastAsia="ru-RU"/>
              </w:rPr>
              <w:t>пятница</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B8DF3F7" w14:textId="6D61047F" w:rsidR="0005679D" w:rsidRPr="00F04E12" w:rsidRDefault="0005679D" w:rsidP="0005679D">
      <w:pPr>
        <w:pStyle w:val="a5"/>
        <w:spacing w:line="240" w:lineRule="atLeast"/>
      </w:pPr>
      <w:r w:rsidRPr="00F04E12">
        <w:lastRenderedPageBreak/>
        <w:t>Собрание депутатов поселка Пристень Пристенского района Курской области</w:t>
      </w:r>
    </w:p>
    <w:p w14:paraId="034CB44C" w14:textId="3DF67273" w:rsidR="0005679D" w:rsidRPr="00F04E12" w:rsidRDefault="0005679D" w:rsidP="0005679D">
      <w:pPr>
        <w:pStyle w:val="a5"/>
        <w:spacing w:line="240" w:lineRule="atLeast"/>
      </w:pPr>
      <w:r w:rsidRPr="00F04E12">
        <w:t>РЕШЕНИЕ</w:t>
      </w:r>
    </w:p>
    <w:p w14:paraId="1EAA5FA0" w14:textId="5FFFE1CE" w:rsidR="0005679D" w:rsidRDefault="0005679D" w:rsidP="00B36FB2">
      <w:pPr>
        <w:pStyle w:val="a5"/>
        <w:spacing w:line="240" w:lineRule="atLeast"/>
      </w:pPr>
      <w:r w:rsidRPr="00F04E12">
        <w:t>от   «</w:t>
      </w:r>
      <w:r w:rsidR="00B36FB2">
        <w:t>29</w:t>
      </w:r>
      <w:r w:rsidRPr="00F04E12">
        <w:t xml:space="preserve">» </w:t>
      </w:r>
      <w:r w:rsidR="00B36FB2">
        <w:t>ноября</w:t>
      </w:r>
      <w:r w:rsidRPr="00F04E12">
        <w:t xml:space="preserve">   2024 г.   № </w:t>
      </w:r>
      <w:r w:rsidR="00B36FB2">
        <w:t>35</w:t>
      </w:r>
      <w:r w:rsidRPr="00F04E12">
        <w:t xml:space="preserve">    п. Пристень</w:t>
      </w:r>
    </w:p>
    <w:p w14:paraId="76868AF4" w14:textId="77777777" w:rsidR="00B36FB2" w:rsidRDefault="00B36FB2" w:rsidP="00B36FB2">
      <w:pPr>
        <w:pStyle w:val="af6"/>
        <w:spacing w:before="0" w:beforeAutospacing="0" w:after="0" w:afterAutospacing="0"/>
        <w:ind w:firstLine="708"/>
        <w:jc w:val="center"/>
        <w:rPr>
          <w:rStyle w:val="af7"/>
          <w:sz w:val="28"/>
          <w:szCs w:val="28"/>
        </w:rPr>
      </w:pPr>
      <w:r>
        <w:rPr>
          <w:rStyle w:val="af7"/>
          <w:sz w:val="28"/>
          <w:szCs w:val="28"/>
        </w:rPr>
        <w:t xml:space="preserve">О внесении изменений и дополнений в решение Собрания депутатов поселка Пристень  </w:t>
      </w:r>
    </w:p>
    <w:p w14:paraId="2D7823CE" w14:textId="77777777" w:rsidR="00B36FB2" w:rsidRDefault="00B36FB2" w:rsidP="00B36FB2">
      <w:pPr>
        <w:pStyle w:val="af6"/>
        <w:spacing w:before="0" w:beforeAutospacing="0" w:after="0" w:afterAutospacing="0"/>
        <w:ind w:firstLine="708"/>
        <w:jc w:val="center"/>
        <w:rPr>
          <w:rStyle w:val="af7"/>
          <w:sz w:val="28"/>
          <w:szCs w:val="28"/>
        </w:rPr>
      </w:pPr>
      <w:r>
        <w:rPr>
          <w:rStyle w:val="af7"/>
          <w:sz w:val="28"/>
          <w:szCs w:val="28"/>
        </w:rPr>
        <w:t xml:space="preserve">Пристенского </w:t>
      </w:r>
      <w:r>
        <w:rPr>
          <w:b/>
          <w:sz w:val="28"/>
          <w:szCs w:val="28"/>
        </w:rPr>
        <w:t>района Курской области</w:t>
      </w:r>
      <w:r>
        <w:rPr>
          <w:rStyle w:val="af7"/>
          <w:sz w:val="28"/>
          <w:szCs w:val="28"/>
        </w:rPr>
        <w:t xml:space="preserve"> № 20</w:t>
      </w:r>
      <w:r>
        <w:rPr>
          <w:rStyle w:val="af7"/>
        </w:rPr>
        <w:t>7</w:t>
      </w:r>
      <w:r>
        <w:rPr>
          <w:rStyle w:val="af7"/>
          <w:sz w:val="28"/>
          <w:szCs w:val="28"/>
        </w:rPr>
        <w:t xml:space="preserve"> от 22 сентября 201</w:t>
      </w:r>
      <w:r>
        <w:rPr>
          <w:rStyle w:val="af7"/>
        </w:rPr>
        <w:t>5</w:t>
      </w:r>
      <w:r>
        <w:rPr>
          <w:rStyle w:val="af7"/>
          <w:sz w:val="28"/>
          <w:szCs w:val="28"/>
        </w:rPr>
        <w:t xml:space="preserve"> года «О налоге на имущество </w:t>
      </w:r>
    </w:p>
    <w:p w14:paraId="372F8911" w14:textId="7502694E" w:rsidR="00B36FB2" w:rsidRDefault="00B36FB2" w:rsidP="00B36FB2">
      <w:pPr>
        <w:pStyle w:val="af6"/>
        <w:spacing w:before="0" w:beforeAutospacing="0" w:after="0" w:afterAutospacing="0"/>
        <w:ind w:firstLine="708"/>
        <w:jc w:val="center"/>
        <w:rPr>
          <w:rStyle w:val="af7"/>
          <w:sz w:val="28"/>
          <w:szCs w:val="28"/>
        </w:rPr>
      </w:pPr>
      <w:r>
        <w:rPr>
          <w:rStyle w:val="af7"/>
          <w:sz w:val="28"/>
          <w:szCs w:val="28"/>
        </w:rPr>
        <w:t>физических лиц»</w:t>
      </w:r>
    </w:p>
    <w:p w14:paraId="2B614CB0" w14:textId="77777777" w:rsidR="00512975" w:rsidRDefault="00512975" w:rsidP="00B36FB2">
      <w:pPr>
        <w:pStyle w:val="af6"/>
        <w:spacing w:before="0" w:beforeAutospacing="0" w:after="0" w:afterAutospacing="0"/>
        <w:ind w:firstLine="708"/>
        <w:jc w:val="center"/>
        <w:rPr>
          <w:rStyle w:val="af7"/>
          <w:sz w:val="28"/>
          <w:szCs w:val="28"/>
        </w:rPr>
      </w:pPr>
    </w:p>
    <w:p w14:paraId="16AD833D" w14:textId="77777777" w:rsidR="00512975" w:rsidRPr="00681104" w:rsidRDefault="00512975" w:rsidP="00512975">
      <w:pPr>
        <w:pStyle w:val="af6"/>
        <w:spacing w:before="0" w:beforeAutospacing="0" w:after="0" w:afterAutospacing="0"/>
        <w:ind w:firstLine="708"/>
        <w:jc w:val="both"/>
        <w:rPr>
          <w:sz w:val="28"/>
          <w:szCs w:val="28"/>
        </w:rPr>
      </w:pPr>
      <w:r>
        <w:rPr>
          <w:sz w:val="28"/>
          <w:szCs w:val="28"/>
        </w:rPr>
        <w:t>В соответствии со ст. 406 и ст. 407 Налогового кодекса Российской Федерации</w:t>
      </w:r>
      <w:r w:rsidRPr="00681104">
        <w:rPr>
          <w:sz w:val="28"/>
          <w:szCs w:val="28"/>
        </w:rPr>
        <w:t>, Собрание депутатов поселка Пристень Пристенского района Курской области, РЕШИЛО:</w:t>
      </w:r>
    </w:p>
    <w:p w14:paraId="199084BE" w14:textId="77777777" w:rsidR="00512975" w:rsidRPr="00681104" w:rsidRDefault="00512975" w:rsidP="00512975">
      <w:pPr>
        <w:pStyle w:val="af6"/>
        <w:spacing w:before="0" w:beforeAutospacing="0" w:after="0" w:afterAutospacing="0"/>
        <w:ind w:firstLine="708"/>
        <w:jc w:val="both"/>
        <w:rPr>
          <w:sz w:val="28"/>
          <w:szCs w:val="28"/>
        </w:rPr>
      </w:pPr>
      <w:r w:rsidRPr="00681104">
        <w:rPr>
          <w:sz w:val="28"/>
          <w:szCs w:val="28"/>
        </w:rPr>
        <w:t xml:space="preserve">1. Внести </w:t>
      </w:r>
      <w:r>
        <w:rPr>
          <w:sz w:val="28"/>
          <w:szCs w:val="28"/>
        </w:rPr>
        <w:t xml:space="preserve">дополнения </w:t>
      </w:r>
      <w:r w:rsidRPr="00681104">
        <w:rPr>
          <w:sz w:val="28"/>
          <w:szCs w:val="28"/>
        </w:rPr>
        <w:t xml:space="preserve">в решение Собрания депутатов поселка Пристень Пристенского района Курской области от </w:t>
      </w:r>
      <w:r>
        <w:rPr>
          <w:sz w:val="28"/>
          <w:szCs w:val="28"/>
        </w:rPr>
        <w:t>22 сентября 2015</w:t>
      </w:r>
      <w:r w:rsidRPr="00681104">
        <w:rPr>
          <w:sz w:val="28"/>
          <w:szCs w:val="28"/>
        </w:rPr>
        <w:t xml:space="preserve"> года № </w:t>
      </w:r>
      <w:r>
        <w:rPr>
          <w:sz w:val="28"/>
          <w:szCs w:val="28"/>
        </w:rPr>
        <w:t>207</w:t>
      </w:r>
      <w:r w:rsidRPr="00681104">
        <w:rPr>
          <w:sz w:val="28"/>
          <w:szCs w:val="28"/>
        </w:rPr>
        <w:t xml:space="preserve"> «</w:t>
      </w:r>
      <w:r>
        <w:rPr>
          <w:sz w:val="28"/>
          <w:szCs w:val="28"/>
        </w:rPr>
        <w:t>О налоге на имущество физических лиц»</w:t>
      </w:r>
      <w:r w:rsidRPr="00681104">
        <w:rPr>
          <w:sz w:val="28"/>
          <w:szCs w:val="28"/>
        </w:rPr>
        <w:t>:</w:t>
      </w:r>
    </w:p>
    <w:p w14:paraId="58412EBC" w14:textId="77777777" w:rsidR="00512975" w:rsidRDefault="00512975" w:rsidP="00512975">
      <w:pPr>
        <w:pStyle w:val="af6"/>
        <w:spacing w:before="0" w:beforeAutospacing="0" w:after="0" w:afterAutospacing="0"/>
        <w:ind w:firstLine="708"/>
        <w:jc w:val="both"/>
        <w:rPr>
          <w:sz w:val="28"/>
          <w:szCs w:val="28"/>
        </w:rPr>
      </w:pPr>
      <w:r w:rsidRPr="00681104">
        <w:rPr>
          <w:sz w:val="28"/>
          <w:szCs w:val="28"/>
        </w:rPr>
        <w:t xml:space="preserve">1.1. </w:t>
      </w:r>
      <w:r>
        <w:rPr>
          <w:sz w:val="28"/>
          <w:szCs w:val="28"/>
        </w:rPr>
        <w:t>Пункт 2 дополнить пунктом 2.1 следующего содержания:</w:t>
      </w:r>
    </w:p>
    <w:p w14:paraId="57AAC799" w14:textId="77777777" w:rsidR="00512975" w:rsidRDefault="00512975" w:rsidP="00512975">
      <w:pPr>
        <w:pStyle w:val="af6"/>
        <w:spacing w:before="0" w:beforeAutospacing="0" w:after="0" w:afterAutospacing="0"/>
        <w:ind w:firstLine="708"/>
        <w:jc w:val="both"/>
        <w:rPr>
          <w:sz w:val="28"/>
          <w:szCs w:val="28"/>
        </w:rPr>
      </w:pPr>
      <w:r>
        <w:rPr>
          <w:sz w:val="28"/>
          <w:szCs w:val="28"/>
        </w:rPr>
        <w:t>- «2.1) 2,5 процента в отношении объектов налогообложения, кадастровая стоимость каждого из которых превышает 300 миллионов рублей»;</w:t>
      </w:r>
    </w:p>
    <w:p w14:paraId="4DB82899" w14:textId="77777777" w:rsidR="00512975" w:rsidRDefault="00512975" w:rsidP="00512975">
      <w:pPr>
        <w:pStyle w:val="af6"/>
        <w:spacing w:before="0" w:beforeAutospacing="0" w:after="0" w:afterAutospacing="0"/>
        <w:ind w:firstLine="708"/>
        <w:jc w:val="both"/>
        <w:rPr>
          <w:sz w:val="28"/>
          <w:szCs w:val="28"/>
        </w:rPr>
      </w:pPr>
      <w:r>
        <w:rPr>
          <w:sz w:val="28"/>
          <w:szCs w:val="28"/>
        </w:rPr>
        <w:t>1.2. Дополнить пунктом  3 следующего содержания:</w:t>
      </w:r>
    </w:p>
    <w:p w14:paraId="2CFA64A1" w14:textId="77777777" w:rsidR="00512975" w:rsidRDefault="00512975" w:rsidP="00512975">
      <w:pPr>
        <w:pStyle w:val="af6"/>
        <w:spacing w:before="0" w:beforeAutospacing="0" w:after="0" w:afterAutospacing="0"/>
        <w:ind w:firstLine="708"/>
        <w:jc w:val="both"/>
        <w:rPr>
          <w:sz w:val="28"/>
          <w:szCs w:val="28"/>
        </w:rPr>
      </w:pPr>
      <w:r>
        <w:rPr>
          <w:sz w:val="28"/>
          <w:szCs w:val="28"/>
        </w:rPr>
        <w:t>- «3. Налоговая льгота, предусмотренная пунктом 1 статьи 407 Налогового кодекса, не предоставляется в отношении объектов налогообложения, кадастровая стоимость каждого из которых превышает 300 миллионов рублей».</w:t>
      </w:r>
    </w:p>
    <w:p w14:paraId="1CF32F4F" w14:textId="77777777" w:rsidR="00512975" w:rsidRDefault="00512975" w:rsidP="00512975">
      <w:pPr>
        <w:pStyle w:val="af6"/>
        <w:spacing w:before="0" w:beforeAutospacing="0" w:after="0" w:afterAutospacing="0"/>
        <w:ind w:firstLine="708"/>
        <w:jc w:val="both"/>
        <w:rPr>
          <w:sz w:val="28"/>
          <w:szCs w:val="28"/>
        </w:rPr>
      </w:pPr>
      <w:r>
        <w:rPr>
          <w:sz w:val="28"/>
          <w:szCs w:val="28"/>
        </w:rPr>
        <w:t>1.3. Пункты 3 и 4 считать пунктами 4 и 5 соответственно.</w:t>
      </w:r>
    </w:p>
    <w:p w14:paraId="386AB3BB" w14:textId="77777777" w:rsidR="00512975" w:rsidRDefault="00512975" w:rsidP="00512975">
      <w:pPr>
        <w:pStyle w:val="af6"/>
        <w:spacing w:before="0" w:beforeAutospacing="0" w:after="0" w:afterAutospacing="0"/>
        <w:ind w:firstLine="708"/>
        <w:jc w:val="both"/>
        <w:rPr>
          <w:sz w:val="28"/>
          <w:szCs w:val="28"/>
        </w:rPr>
      </w:pPr>
      <w:r w:rsidRPr="00681104">
        <w:rPr>
          <w:sz w:val="28"/>
          <w:szCs w:val="28"/>
        </w:rPr>
        <w:t xml:space="preserve">2. Настоящее решение вступает в силу </w:t>
      </w:r>
      <w:r>
        <w:rPr>
          <w:sz w:val="28"/>
          <w:szCs w:val="28"/>
        </w:rPr>
        <w:t xml:space="preserve">с 1 января 2025 года, но не ранее чем по истечении одного месяца </w:t>
      </w:r>
      <w:r w:rsidRPr="00681104">
        <w:rPr>
          <w:sz w:val="28"/>
          <w:szCs w:val="28"/>
        </w:rPr>
        <w:t xml:space="preserve">со дня его </w:t>
      </w:r>
      <w:r>
        <w:rPr>
          <w:sz w:val="28"/>
          <w:szCs w:val="28"/>
        </w:rPr>
        <w:t>официального опубликования  и не ранее 1-го числа очередного налогового периода по земельному налогу.</w:t>
      </w:r>
    </w:p>
    <w:p w14:paraId="707DD217" w14:textId="77777777" w:rsidR="00512975" w:rsidRPr="00681104" w:rsidRDefault="00512975" w:rsidP="00512975">
      <w:pPr>
        <w:pStyle w:val="af6"/>
        <w:spacing w:before="0" w:beforeAutospacing="0" w:after="0" w:afterAutospacing="0"/>
        <w:ind w:firstLine="708"/>
        <w:jc w:val="both"/>
        <w:rPr>
          <w:sz w:val="28"/>
          <w:szCs w:val="28"/>
        </w:rPr>
      </w:pPr>
    </w:p>
    <w:p w14:paraId="25F1AF4C" w14:textId="77777777" w:rsidR="00512975" w:rsidRPr="00681104" w:rsidRDefault="00512975" w:rsidP="00512975">
      <w:pPr>
        <w:pStyle w:val="af6"/>
        <w:spacing w:before="0" w:beforeAutospacing="0" w:after="0" w:afterAutospacing="0"/>
        <w:ind w:firstLine="708"/>
        <w:rPr>
          <w:sz w:val="28"/>
          <w:szCs w:val="28"/>
        </w:rPr>
      </w:pPr>
      <w:bookmarkStart w:id="0" w:name="_GoBack"/>
      <w:bookmarkEnd w:id="0"/>
    </w:p>
    <w:p w14:paraId="43DEC2A9" w14:textId="77777777" w:rsidR="00512975" w:rsidRPr="00681104" w:rsidRDefault="00512975" w:rsidP="00512975">
      <w:pPr>
        <w:pStyle w:val="af6"/>
        <w:spacing w:before="0" w:beforeAutospacing="0" w:after="0" w:afterAutospacing="0"/>
        <w:rPr>
          <w:b/>
          <w:sz w:val="28"/>
          <w:szCs w:val="28"/>
        </w:rPr>
      </w:pPr>
      <w:r w:rsidRPr="00681104">
        <w:rPr>
          <w:b/>
          <w:sz w:val="28"/>
          <w:szCs w:val="28"/>
        </w:rPr>
        <w:t xml:space="preserve">Председатель </w:t>
      </w:r>
    </w:p>
    <w:p w14:paraId="53DEB53F" w14:textId="5BCF8DBA" w:rsidR="00512975" w:rsidRDefault="00512975" w:rsidP="00512975">
      <w:pPr>
        <w:pStyle w:val="af6"/>
        <w:spacing w:before="0" w:beforeAutospacing="0" w:after="0" w:afterAutospacing="0"/>
        <w:rPr>
          <w:b/>
          <w:sz w:val="28"/>
          <w:szCs w:val="28"/>
        </w:rPr>
      </w:pPr>
      <w:r w:rsidRPr="00681104">
        <w:rPr>
          <w:b/>
          <w:sz w:val="28"/>
          <w:szCs w:val="28"/>
        </w:rPr>
        <w:t xml:space="preserve">Собрания депутатов поселка Пристень                          </w:t>
      </w:r>
      <w:r>
        <w:rPr>
          <w:b/>
          <w:sz w:val="28"/>
          <w:szCs w:val="28"/>
        </w:rPr>
        <w:t xml:space="preserve">     </w:t>
      </w:r>
      <w:r w:rsidRPr="00681104">
        <w:rPr>
          <w:b/>
          <w:sz w:val="28"/>
          <w:szCs w:val="28"/>
        </w:rPr>
        <w:t xml:space="preserve">   </w:t>
      </w:r>
      <w:r>
        <w:rPr>
          <w:b/>
          <w:sz w:val="28"/>
          <w:szCs w:val="28"/>
        </w:rPr>
        <w:t xml:space="preserve">      </w:t>
      </w:r>
      <w:r w:rsidRPr="00681104">
        <w:rPr>
          <w:b/>
          <w:sz w:val="28"/>
          <w:szCs w:val="28"/>
        </w:rPr>
        <w:t xml:space="preserve">         И.Н. </w:t>
      </w:r>
      <w:proofErr w:type="spellStart"/>
      <w:r w:rsidRPr="00681104">
        <w:rPr>
          <w:b/>
          <w:sz w:val="28"/>
          <w:szCs w:val="28"/>
        </w:rPr>
        <w:t>Гирькина</w:t>
      </w:r>
      <w:proofErr w:type="spellEnd"/>
    </w:p>
    <w:p w14:paraId="21DC0249" w14:textId="77777777" w:rsidR="00512975" w:rsidRPr="00681104" w:rsidRDefault="00512975" w:rsidP="00512975">
      <w:pPr>
        <w:pStyle w:val="af6"/>
        <w:spacing w:before="0" w:beforeAutospacing="0" w:after="0" w:afterAutospacing="0"/>
        <w:rPr>
          <w:b/>
          <w:sz w:val="28"/>
          <w:szCs w:val="28"/>
        </w:rPr>
      </w:pPr>
    </w:p>
    <w:p w14:paraId="1050808A" w14:textId="77777777" w:rsidR="00512975" w:rsidRPr="00681104" w:rsidRDefault="00512975" w:rsidP="00512975">
      <w:pPr>
        <w:pStyle w:val="af6"/>
        <w:spacing w:before="0" w:beforeAutospacing="0" w:after="0" w:afterAutospacing="0"/>
        <w:rPr>
          <w:b/>
          <w:sz w:val="28"/>
          <w:szCs w:val="28"/>
        </w:rPr>
      </w:pPr>
    </w:p>
    <w:p w14:paraId="7B5FF5B0" w14:textId="5ECC39BA" w:rsidR="00512975" w:rsidRDefault="00512975" w:rsidP="00512975">
      <w:pPr>
        <w:pStyle w:val="af6"/>
        <w:spacing w:before="0" w:beforeAutospacing="0" w:after="0" w:afterAutospacing="0"/>
        <w:rPr>
          <w:b/>
        </w:rPr>
      </w:pPr>
      <w:r w:rsidRPr="00681104">
        <w:rPr>
          <w:b/>
          <w:sz w:val="28"/>
          <w:szCs w:val="28"/>
        </w:rPr>
        <w:t xml:space="preserve">Глава  поселка Пристень                                      </w:t>
      </w:r>
      <w:r>
        <w:rPr>
          <w:b/>
          <w:sz w:val="28"/>
          <w:szCs w:val="28"/>
        </w:rPr>
        <w:t xml:space="preserve">                     </w:t>
      </w:r>
      <w:r w:rsidRPr="00681104">
        <w:rPr>
          <w:b/>
          <w:sz w:val="28"/>
          <w:szCs w:val="28"/>
        </w:rPr>
        <w:t xml:space="preserve">     </w:t>
      </w:r>
      <w:r w:rsidRPr="00681104">
        <w:rPr>
          <w:b/>
          <w:sz w:val="28"/>
          <w:szCs w:val="28"/>
        </w:rPr>
        <w:tab/>
      </w:r>
      <w:r w:rsidRPr="00681104">
        <w:rPr>
          <w:b/>
          <w:sz w:val="28"/>
          <w:szCs w:val="28"/>
        </w:rPr>
        <w:tab/>
        <w:t>М.В. Алексеева</w:t>
      </w:r>
    </w:p>
    <w:p w14:paraId="35AA2240" w14:textId="77777777" w:rsidR="00B36FB2" w:rsidRDefault="00B36FB2" w:rsidP="00B36FB2">
      <w:pPr>
        <w:pStyle w:val="af6"/>
        <w:spacing w:before="0" w:beforeAutospacing="0" w:after="0" w:afterAutospacing="0"/>
        <w:ind w:firstLine="708"/>
        <w:jc w:val="center"/>
        <w:rPr>
          <w:rStyle w:val="af7"/>
          <w:sz w:val="28"/>
          <w:szCs w:val="28"/>
        </w:rPr>
      </w:pPr>
    </w:p>
    <w:sectPr w:rsidR="00B36FB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8AD1" w14:textId="77777777" w:rsidR="00641524" w:rsidRDefault="00641524" w:rsidP="001F2B9D">
      <w:pPr>
        <w:spacing w:after="0" w:line="240" w:lineRule="auto"/>
      </w:pPr>
      <w:r>
        <w:separator/>
      </w:r>
    </w:p>
  </w:endnote>
  <w:endnote w:type="continuationSeparator" w:id="0">
    <w:p w14:paraId="60107BB8" w14:textId="77777777" w:rsidR="00641524" w:rsidRDefault="00641524"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4C0A" w14:textId="77777777" w:rsidR="00641524" w:rsidRDefault="00641524" w:rsidP="001F2B9D">
      <w:pPr>
        <w:spacing w:after="0" w:line="240" w:lineRule="auto"/>
      </w:pPr>
      <w:r>
        <w:separator/>
      </w:r>
    </w:p>
  </w:footnote>
  <w:footnote w:type="continuationSeparator" w:id="0">
    <w:p w14:paraId="6A9F0A4C" w14:textId="77777777" w:rsidR="00641524" w:rsidRDefault="00641524"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C1AE4"/>
    <w:rsid w:val="001474B9"/>
    <w:rsid w:val="001612EC"/>
    <w:rsid w:val="0017285A"/>
    <w:rsid w:val="00177A1B"/>
    <w:rsid w:val="00192300"/>
    <w:rsid w:val="0019416E"/>
    <w:rsid w:val="001C4E7B"/>
    <w:rsid w:val="001F2905"/>
    <w:rsid w:val="001F2B9D"/>
    <w:rsid w:val="002C4219"/>
    <w:rsid w:val="002E2BCE"/>
    <w:rsid w:val="0030690D"/>
    <w:rsid w:val="00396282"/>
    <w:rsid w:val="003B1FBB"/>
    <w:rsid w:val="003E1222"/>
    <w:rsid w:val="0041497C"/>
    <w:rsid w:val="00441582"/>
    <w:rsid w:val="004477B8"/>
    <w:rsid w:val="004700BE"/>
    <w:rsid w:val="00477047"/>
    <w:rsid w:val="004913BD"/>
    <w:rsid w:val="004E6C5F"/>
    <w:rsid w:val="00512975"/>
    <w:rsid w:val="00547827"/>
    <w:rsid w:val="00641524"/>
    <w:rsid w:val="006A6C61"/>
    <w:rsid w:val="0073096F"/>
    <w:rsid w:val="007D6A8A"/>
    <w:rsid w:val="008540FF"/>
    <w:rsid w:val="00877B62"/>
    <w:rsid w:val="008F6AB7"/>
    <w:rsid w:val="009020C5"/>
    <w:rsid w:val="009B562B"/>
    <w:rsid w:val="00A95E7A"/>
    <w:rsid w:val="00B36FB2"/>
    <w:rsid w:val="00BC09AF"/>
    <w:rsid w:val="00BE67A6"/>
    <w:rsid w:val="00BF75AA"/>
    <w:rsid w:val="00C50002"/>
    <w:rsid w:val="00CA6A89"/>
    <w:rsid w:val="00CB12A2"/>
    <w:rsid w:val="00CB39C7"/>
    <w:rsid w:val="00CF39DD"/>
    <w:rsid w:val="00D21299"/>
    <w:rsid w:val="00D6233C"/>
    <w:rsid w:val="00DA5BDF"/>
    <w:rsid w:val="00DA6ECB"/>
    <w:rsid w:val="00DB4094"/>
    <w:rsid w:val="00E645E3"/>
    <w:rsid w:val="00EB4317"/>
    <w:rsid w:val="00F04E12"/>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cp:lastPrinted>2024-11-29T12:44:00Z</cp:lastPrinted>
  <dcterms:created xsi:type="dcterms:W3CDTF">2023-02-15T12:35:00Z</dcterms:created>
  <dcterms:modified xsi:type="dcterms:W3CDTF">2024-11-29T12:45:00Z</dcterms:modified>
</cp:coreProperties>
</file>