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E9" w:rsidRPr="004327E9" w:rsidRDefault="004327E9" w:rsidP="004327E9">
      <w:pPr>
        <w:shd w:val="clear" w:color="auto" w:fill="FFFFFF"/>
        <w:autoSpaceDE/>
        <w:autoSpaceDN/>
        <w:spacing w:after="100" w:afterAutospacing="1"/>
        <w:outlineLvl w:val="0"/>
        <w:rPr>
          <w:rFonts w:ascii="Segoe UI" w:hAnsi="Segoe UI" w:cs="Segoe UI"/>
          <w:color w:val="333333"/>
          <w:kern w:val="36"/>
          <w:sz w:val="48"/>
          <w:szCs w:val="48"/>
        </w:rPr>
      </w:pPr>
      <w:r w:rsidRPr="004327E9">
        <w:rPr>
          <w:rFonts w:ascii="Segoe UI" w:hAnsi="Segoe UI" w:cs="Segoe UI"/>
          <w:color w:val="333333"/>
          <w:kern w:val="36"/>
          <w:sz w:val="48"/>
          <w:szCs w:val="48"/>
        </w:rPr>
        <w:t>Выпуск 1 от 29.01.2021</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Российская Федерация</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Курская область Пристенский район поселок Пристень</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Информационный вестник поселка Пристень</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Пристенского района</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(полное наименование)</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Информационный вестник поселка Пристень</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(сокращенное наименование)</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5490"/>
        <w:gridCol w:w="269"/>
        <w:gridCol w:w="3127"/>
      </w:tblGrid>
      <w:tr w:rsidR="004327E9" w:rsidRPr="004327E9" w:rsidTr="004327E9">
        <w:tc>
          <w:tcPr>
            <w:tcW w:w="59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 </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Учредитель</w:t>
            </w:r>
            <w:r w:rsidRPr="004327E9">
              <w:rPr>
                <w:rFonts w:ascii="Tahoma" w:hAnsi="Tahoma" w:cs="Tahoma"/>
                <w:color w:val="000000"/>
                <w:sz w:val="11"/>
                <w:szCs w:val="11"/>
              </w:rPr>
              <w:t> – Собрание депутатов поселка Пристень Пристенского района Курской области</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i/>
                <w:iCs/>
                <w:color w:val="000000"/>
                <w:sz w:val="11"/>
              </w:rPr>
              <w:t>(306200, Курская область, Пристенский район, поселок Пристень, ул. Комсомольская, д. 34)</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Редактор, издатель и распространитель</w:t>
            </w:r>
            <w:r w:rsidRPr="004327E9">
              <w:rPr>
                <w:rFonts w:ascii="Tahoma" w:hAnsi="Tahoma" w:cs="Tahoma"/>
                <w:color w:val="000000"/>
                <w:sz w:val="11"/>
                <w:szCs w:val="11"/>
              </w:rPr>
              <w:t> – Администрация поселка Пристень Пристенского района Курской области</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i/>
                <w:iCs/>
                <w:color w:val="000000"/>
                <w:sz w:val="11"/>
              </w:rPr>
              <w:t>(306200, Курская область, Пристенский район, поселок Пристень, ул. Комсомольская, д. 34,</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i/>
                <w:iCs/>
                <w:color w:val="000000"/>
                <w:sz w:val="11"/>
              </w:rPr>
              <w:t>тел. 8 (47134) 2-15-43)</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Главный редактор</w:t>
            </w:r>
            <w:r w:rsidRPr="004327E9">
              <w:rPr>
                <w:rFonts w:ascii="Tahoma" w:hAnsi="Tahoma" w:cs="Tahoma"/>
                <w:color w:val="000000"/>
                <w:sz w:val="11"/>
                <w:szCs w:val="11"/>
              </w:rPr>
              <w:t> – Катыхин В.В.</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Издается с</w:t>
            </w:r>
            <w:r w:rsidRPr="004327E9">
              <w:rPr>
                <w:rFonts w:ascii="Tahoma" w:hAnsi="Tahoma" w:cs="Tahoma"/>
                <w:color w:val="000000"/>
                <w:sz w:val="11"/>
                <w:szCs w:val="11"/>
              </w:rPr>
              <w:t> 17.09.2018 года</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Выходит</w:t>
            </w:r>
            <w:r w:rsidRPr="004327E9">
              <w:rPr>
                <w:rFonts w:ascii="Tahoma" w:hAnsi="Tahoma" w:cs="Tahoma"/>
                <w:color w:val="000000"/>
                <w:sz w:val="11"/>
                <w:szCs w:val="11"/>
              </w:rPr>
              <w:t> – </w:t>
            </w:r>
            <w:r w:rsidRPr="004327E9">
              <w:rPr>
                <w:rFonts w:ascii="Tahoma" w:hAnsi="Tahoma" w:cs="Tahoma"/>
                <w:i/>
                <w:iCs/>
                <w:color w:val="000000"/>
                <w:sz w:val="11"/>
              </w:rPr>
              <w:t>по мере необходимости, но не реже одного раза в квартал</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Тираж</w:t>
            </w:r>
            <w:r w:rsidRPr="004327E9">
              <w:rPr>
                <w:rFonts w:ascii="Tahoma" w:hAnsi="Tahoma" w:cs="Tahoma"/>
                <w:color w:val="000000"/>
                <w:sz w:val="11"/>
                <w:szCs w:val="11"/>
              </w:rPr>
              <w:t> – 50 экз.</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i/>
                <w:iCs/>
                <w:color w:val="000000"/>
                <w:sz w:val="11"/>
              </w:rPr>
              <w:t>Информационный вестник издается на компьютерном оборудовании Администрации поселка Пристень Пристенского района Курской области</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Цена</w:t>
            </w:r>
            <w:r w:rsidRPr="004327E9">
              <w:rPr>
                <w:rFonts w:ascii="Tahoma" w:hAnsi="Tahoma" w:cs="Tahoma"/>
                <w:color w:val="000000"/>
                <w:sz w:val="11"/>
                <w:szCs w:val="11"/>
              </w:rPr>
              <w:t> – «Бесплатно»</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i/>
                <w:iCs/>
                <w:color w:val="000000"/>
                <w:sz w:val="11"/>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 </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Выпуск №1 (20)</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01.02.2021 года</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понедельник</w:t>
            </w:r>
          </w:p>
        </w:tc>
      </w:tr>
    </w:tbl>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Содержание</w:t>
      </w:r>
      <w:r w:rsidRPr="004327E9">
        <w:rPr>
          <w:rFonts w:ascii="Tahoma" w:hAnsi="Tahoma" w:cs="Tahoma"/>
          <w:color w:val="000000"/>
          <w:sz w:val="11"/>
          <w:szCs w:val="11"/>
        </w:rPr>
        <w:t>:</w:t>
      </w:r>
    </w:p>
    <w:p w:rsidR="004327E9" w:rsidRPr="004327E9" w:rsidRDefault="004327E9" w:rsidP="004327E9">
      <w:pPr>
        <w:numPr>
          <w:ilvl w:val="0"/>
          <w:numId w:val="6"/>
        </w:numPr>
        <w:shd w:val="clear" w:color="auto" w:fill="EEEEEE"/>
        <w:autoSpaceDE/>
        <w:autoSpaceDN/>
        <w:ind w:left="0"/>
        <w:rPr>
          <w:rFonts w:ascii="Tahoma" w:hAnsi="Tahoma" w:cs="Tahoma"/>
          <w:color w:val="000000"/>
          <w:sz w:val="11"/>
          <w:szCs w:val="11"/>
        </w:rPr>
      </w:pPr>
      <w:r w:rsidRPr="004327E9">
        <w:rPr>
          <w:rFonts w:ascii="Tahoma" w:hAnsi="Tahoma" w:cs="Tahoma"/>
          <w:color w:val="000000"/>
          <w:sz w:val="11"/>
          <w:szCs w:val="11"/>
        </w:rPr>
        <w:t>Решение Собрания депутатов поселка Пристень Пристенского района Курской области №1 от 29.01.2021г. «О бюджете муниципального образования «поселок Пристень» Пристенского района Курской области на 2021 год и на плановый период 2022, 2023 годы»</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Собрание депутатов поселка Пристень</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Пристенского района Курской области</w:t>
      </w:r>
    </w:p>
    <w:p w:rsidR="004327E9" w:rsidRPr="004327E9" w:rsidRDefault="004327E9" w:rsidP="004327E9">
      <w:pPr>
        <w:shd w:val="clear" w:color="auto" w:fill="EEEEEE"/>
        <w:autoSpaceDE/>
        <w:autoSpaceDN/>
        <w:outlineLvl w:val="0"/>
        <w:rPr>
          <w:rFonts w:ascii="Tahoma" w:hAnsi="Tahoma" w:cs="Tahoma"/>
          <w:color w:val="000000"/>
          <w:kern w:val="36"/>
          <w:sz w:val="48"/>
          <w:szCs w:val="48"/>
        </w:rPr>
      </w:pPr>
      <w:r w:rsidRPr="004327E9">
        <w:rPr>
          <w:rFonts w:ascii="Tahoma" w:hAnsi="Tahoma" w:cs="Tahoma"/>
          <w:color w:val="000000"/>
          <w:kern w:val="36"/>
          <w:sz w:val="48"/>
          <w:szCs w:val="48"/>
        </w:rPr>
        <w:t> </w:t>
      </w:r>
    </w:p>
    <w:p w:rsidR="004327E9" w:rsidRPr="004327E9" w:rsidRDefault="004327E9" w:rsidP="004327E9">
      <w:pPr>
        <w:shd w:val="clear" w:color="auto" w:fill="EEEEEE"/>
        <w:autoSpaceDE/>
        <w:autoSpaceDN/>
        <w:outlineLvl w:val="0"/>
        <w:rPr>
          <w:rFonts w:ascii="Tahoma" w:hAnsi="Tahoma" w:cs="Tahoma"/>
          <w:color w:val="000000"/>
          <w:kern w:val="36"/>
          <w:sz w:val="48"/>
          <w:szCs w:val="48"/>
        </w:rPr>
      </w:pPr>
      <w:r w:rsidRPr="004327E9">
        <w:rPr>
          <w:rFonts w:ascii="Tahoma" w:hAnsi="Tahoma" w:cs="Tahoma"/>
          <w:color w:val="000000"/>
          <w:kern w:val="36"/>
          <w:sz w:val="48"/>
          <w:szCs w:val="48"/>
        </w:rPr>
        <w:t>РЕШЕНИЕ</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от   « 29  »    января     2021 г.   №  1  .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п. Пристень</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Об утверждении стоимости услуг,</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предоставляемых согласно</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гарантированному перечню</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услуг по погребению</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Во исполнении Федерального закона от 12.01.1996  №8-ФЗ «О погребении и похоронном деле»,  Федерального Закона  от 19.12.2016  №444 – 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части 2 статьи 6 Федерального Закона «О дополнительных мерах государственной поддержки семей, имеющих детей», в соответствии с постановлением Правительства Российской Федерации от 28.01.2021г. №73 «Об утверждении коэффициента индексации выплат, пособий и компенсаций в 2021 году», Собрание депутатов поселка Пристень Пристенского района Курской области РЕШИЛО:</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1. Утвердить тарифы на ритуальные услуги, предоставляемые в соответствии со ст. 9 Федерального закона от 12.01.1996 №8-ФЗ «О погребении и похоронном деле» (приложение 1).</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2. Утвердить тарифы на ритуальные услуги, предоставляемые в соответствии со ст.12 Федерального закона  от 12.01.1996 № 8-ФЗ «О погребении  и похоронном деле», оказываемые специализированными службами по вопросам похоронного дела, по погребению умерших (погибших), не имеющих супруга, близких родственников, иных родственников либо законного представителя умершего (приложение № 2).</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3. Признать утратившим силу решение Собрания депутатов поселка Пристень Пристенского района Курской области от 30.01.2020г. №204 «Об утверждении стоимости услуг, предоставляемых согласно гарантированному перечню услуг по погребению».</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4. Решение вступает в силу с 1 февраля 2021 года после его официального опубликования (обнародования).</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Председатель Собрания депутатов</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поселка Пристень Пристенского района</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Курской области                                                                                       А.Д. Бочаров</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Глава поселка Пристень                                                                    В.В. Катыхин</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Приложение №1</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к решению Собрания депутатов поселка Пристень Пристенского района Курской области от «29»  января 2021г. № 1</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ТАРИФЫ</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на ритуальные услуги,  предоставляемые в соответствии со ст.9 ФЗ</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 от 12.01.1996  № 8-ФЗ « О погребении и похоронном деле»</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tbl>
      <w:tblPr>
        <w:tblW w:w="6580"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501"/>
        <w:gridCol w:w="2216"/>
        <w:gridCol w:w="1983"/>
        <w:gridCol w:w="1033"/>
        <w:gridCol w:w="419"/>
        <w:gridCol w:w="107"/>
        <w:gridCol w:w="107"/>
        <w:gridCol w:w="107"/>
        <w:gridCol w:w="107"/>
      </w:tblGrid>
      <w:tr w:rsidR="004327E9" w:rsidRPr="004327E9" w:rsidTr="004327E9">
        <w:tc>
          <w:tcPr>
            <w:tcW w:w="7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№п\п</w:t>
            </w:r>
          </w:p>
        </w:tc>
        <w:tc>
          <w:tcPr>
            <w:tcW w:w="3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Наименование услуги</w:t>
            </w:r>
          </w:p>
        </w:tc>
        <w:tc>
          <w:tcPr>
            <w:tcW w:w="34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Минимальный стандарт</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 содержание ) работ</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Тариф,</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Руб.</w:t>
            </w:r>
          </w:p>
        </w:tc>
        <w:tc>
          <w:tcPr>
            <w:tcW w:w="8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r>
      <w:tr w:rsidR="004327E9" w:rsidRPr="004327E9" w:rsidTr="004327E9">
        <w:tc>
          <w:tcPr>
            <w:tcW w:w="7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1</w:t>
            </w:r>
          </w:p>
        </w:tc>
        <w:tc>
          <w:tcPr>
            <w:tcW w:w="3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Оформление документов</w:t>
            </w:r>
          </w:p>
        </w:tc>
        <w:tc>
          <w:tcPr>
            <w:tcW w:w="34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Оформление медицинского заключения о смерти, свидетельства о смерти, справки для получения социального пособия на погребение, справки на захоронение</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Бесплатно</w:t>
            </w:r>
          </w:p>
        </w:tc>
        <w:tc>
          <w:tcPr>
            <w:tcW w:w="8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r>
      <w:tr w:rsidR="004327E9" w:rsidRPr="004327E9" w:rsidTr="004327E9">
        <w:tc>
          <w:tcPr>
            <w:tcW w:w="7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2</w:t>
            </w:r>
          </w:p>
        </w:tc>
        <w:tc>
          <w:tcPr>
            <w:tcW w:w="3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Похоронные принадлежности, необходимые для погребения</w:t>
            </w:r>
          </w:p>
        </w:tc>
        <w:tc>
          <w:tcPr>
            <w:tcW w:w="34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2773-96</w:t>
            </w:r>
          </w:p>
        </w:tc>
        <w:tc>
          <w:tcPr>
            <w:tcW w:w="8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r>
      <w:tr w:rsidR="004327E9" w:rsidRPr="004327E9" w:rsidTr="004327E9">
        <w:tc>
          <w:tcPr>
            <w:tcW w:w="7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2.1.</w:t>
            </w:r>
          </w:p>
        </w:tc>
        <w:tc>
          <w:tcPr>
            <w:tcW w:w="3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Гроб деревянный, обитый</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х/ б тканью</w:t>
            </w:r>
          </w:p>
        </w:tc>
        <w:tc>
          <w:tcPr>
            <w:tcW w:w="34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Изготовляется из пиломатериала, внешние и внутренние стороны обиты тканью х/б</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2331-70</w:t>
            </w:r>
          </w:p>
        </w:tc>
        <w:tc>
          <w:tcPr>
            <w:tcW w:w="8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r>
      <w:tr w:rsidR="004327E9" w:rsidRPr="004327E9" w:rsidTr="004327E9">
        <w:tc>
          <w:tcPr>
            <w:tcW w:w="7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2.2</w:t>
            </w:r>
          </w:p>
        </w:tc>
        <w:tc>
          <w:tcPr>
            <w:tcW w:w="3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Крест</w:t>
            </w:r>
          </w:p>
        </w:tc>
        <w:tc>
          <w:tcPr>
            <w:tcW w:w="34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Деревянный нестроганый, неокрашенный с регистрационной табличкой</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442-26</w:t>
            </w:r>
          </w:p>
        </w:tc>
        <w:tc>
          <w:tcPr>
            <w:tcW w:w="8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r>
      <w:tr w:rsidR="004327E9" w:rsidRPr="004327E9" w:rsidTr="004327E9">
        <w:tc>
          <w:tcPr>
            <w:tcW w:w="7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3</w:t>
            </w:r>
          </w:p>
        </w:tc>
        <w:tc>
          <w:tcPr>
            <w:tcW w:w="3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Транспортные услуги</w:t>
            </w:r>
          </w:p>
        </w:tc>
        <w:tc>
          <w:tcPr>
            <w:tcW w:w="34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1271-49</w:t>
            </w:r>
          </w:p>
        </w:tc>
        <w:tc>
          <w:tcPr>
            <w:tcW w:w="8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r>
      <w:tr w:rsidR="004327E9" w:rsidRPr="004327E9" w:rsidTr="004327E9">
        <w:tc>
          <w:tcPr>
            <w:tcW w:w="7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3.1</w:t>
            </w:r>
          </w:p>
        </w:tc>
        <w:tc>
          <w:tcPr>
            <w:tcW w:w="3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Доставка гроба, включая погрузочно-разгрузочные работы</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lastRenderedPageBreak/>
              <w:t> </w:t>
            </w:r>
          </w:p>
        </w:tc>
        <w:tc>
          <w:tcPr>
            <w:tcW w:w="34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lastRenderedPageBreak/>
              <w:t>-вынос гроба;</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-погрузка в автокатафалк;</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-снятие гроба;</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lastRenderedPageBreak/>
              <w:t>- доставка по адресу</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lastRenderedPageBreak/>
              <w:t>331-69</w:t>
            </w:r>
          </w:p>
        </w:tc>
        <w:tc>
          <w:tcPr>
            <w:tcW w:w="1035" w:type="dxa"/>
            <w:gridSpan w:val="5"/>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r>
      <w:tr w:rsidR="004327E9" w:rsidRPr="004327E9" w:rsidTr="004327E9">
        <w:tc>
          <w:tcPr>
            <w:tcW w:w="7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lastRenderedPageBreak/>
              <w:t>3.2</w:t>
            </w:r>
          </w:p>
        </w:tc>
        <w:tc>
          <w:tcPr>
            <w:tcW w:w="3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Предоставление катафального автобуса для выполнения услуг по перевозке гроба с телом умершего из дома или морга к месту захоронения на одном катафалке, включая обратную доставку сопровождающих лиц с места захоронения ( за один час пользования)</w:t>
            </w:r>
          </w:p>
        </w:tc>
        <w:tc>
          <w:tcPr>
            <w:tcW w:w="34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перевозка гроба с телом умершего из дома или морга к месту захоронения – обратная доставка сопровождающих лиц с места захоронения</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939-80</w:t>
            </w:r>
          </w:p>
        </w:tc>
        <w:tc>
          <w:tcPr>
            <w:tcW w:w="8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r>
      <w:tr w:rsidR="004327E9" w:rsidRPr="004327E9" w:rsidTr="004327E9">
        <w:tc>
          <w:tcPr>
            <w:tcW w:w="7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4</w:t>
            </w:r>
          </w:p>
        </w:tc>
        <w:tc>
          <w:tcPr>
            <w:tcW w:w="3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Услуги кладбища:</w:t>
            </w:r>
          </w:p>
        </w:tc>
        <w:tc>
          <w:tcPr>
            <w:tcW w:w="34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2379-53</w:t>
            </w:r>
          </w:p>
        </w:tc>
        <w:tc>
          <w:tcPr>
            <w:tcW w:w="8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r>
      <w:tr w:rsidR="004327E9" w:rsidRPr="004327E9" w:rsidTr="004327E9">
        <w:tc>
          <w:tcPr>
            <w:tcW w:w="7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4.1</w:t>
            </w:r>
          </w:p>
        </w:tc>
        <w:tc>
          <w:tcPr>
            <w:tcW w:w="3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Перемещение гроба с телом умершего до места погребения</w:t>
            </w:r>
          </w:p>
        </w:tc>
        <w:tc>
          <w:tcPr>
            <w:tcW w:w="34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-снятие гроба с телом умершего с</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автокатофалки;</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перемещение гроба с телом умершего</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до места погребения</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221-34</w:t>
            </w:r>
          </w:p>
        </w:tc>
        <w:tc>
          <w:tcPr>
            <w:tcW w:w="8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r>
      <w:tr w:rsidR="004327E9" w:rsidRPr="004327E9" w:rsidTr="004327E9">
        <w:tc>
          <w:tcPr>
            <w:tcW w:w="7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4.2</w:t>
            </w:r>
          </w:p>
        </w:tc>
        <w:tc>
          <w:tcPr>
            <w:tcW w:w="3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Рытьё могилы для гроба и комплекс работ по захоронению, в т.ч. установка креста  с регистрационной табличкой с надписью ( ф.и.о. погребённого, дата рождения, дата смерти)</w:t>
            </w:r>
          </w:p>
        </w:tc>
        <w:tc>
          <w:tcPr>
            <w:tcW w:w="34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-расчистка и разметка места для рытья могилы;</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-рытьё могилы вручную;</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-забивка крышки гроба и опускание в могилу;</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-засыпка могилы и устройство надгробного холма;</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-установка креста с регистрационной табличкой на могиле.</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2158-19</w:t>
            </w:r>
          </w:p>
        </w:tc>
        <w:tc>
          <w:tcPr>
            <w:tcW w:w="8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r>
      <w:tr w:rsidR="004327E9" w:rsidRPr="004327E9" w:rsidTr="004327E9">
        <w:tc>
          <w:tcPr>
            <w:tcW w:w="7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3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ИТОГО</w:t>
            </w:r>
          </w:p>
        </w:tc>
        <w:tc>
          <w:tcPr>
            <w:tcW w:w="34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6424-98</w:t>
            </w:r>
          </w:p>
        </w:tc>
        <w:tc>
          <w:tcPr>
            <w:tcW w:w="8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r>
    </w:tbl>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Согласовано:</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Стоимость услуг, предоставляемых на погребение в случаях, если умерший не подлежал обязательному социальному страхованию и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Председатель комитета по тарифам и ценам</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Курской области:                                                                                                                      А.В.Карнаушко</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Согласовано:</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Стоимость услуг, предоставляемых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Заместитель Управляющего Отделением ПФР</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 по Курской области:                                                                                                         Н.И.Овчинников</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Согласовано:</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Стоимость услуг, предоставляемых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Управляющая ГУ-КРОФСС:                                                            Н.В.Ткачева</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Приложение №2</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к решению Собрания депутатов поселка Пристень Пристенского района Курской области от «29»  января 2021г. № 1</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ТАРИФЫ</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на ритуальные услуги,  предоставляемые в соответствии со ст.12 ФЗ</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от 12.01.1996 № 8-ФЗ « О погребении и похоронном деле»</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538"/>
        <w:gridCol w:w="3565"/>
        <w:gridCol w:w="3151"/>
        <w:gridCol w:w="1632"/>
      </w:tblGrid>
      <w:tr w:rsidR="004327E9" w:rsidRPr="004327E9" w:rsidTr="004327E9">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№п\п</w:t>
            </w:r>
          </w:p>
        </w:tc>
        <w:tc>
          <w:tcPr>
            <w:tcW w:w="40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Наименование услуги</w:t>
            </w:r>
          </w:p>
        </w:tc>
        <w:tc>
          <w:tcPr>
            <w:tcW w:w="35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Минимальный стандарт</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 содержание ) работ</w:t>
            </w:r>
          </w:p>
        </w:tc>
        <w:tc>
          <w:tcPr>
            <w:tcW w:w="18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Тариф,</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Руб.</w:t>
            </w:r>
          </w:p>
        </w:tc>
      </w:tr>
      <w:tr w:rsidR="004327E9" w:rsidRPr="004327E9" w:rsidTr="004327E9">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1</w:t>
            </w:r>
          </w:p>
        </w:tc>
        <w:tc>
          <w:tcPr>
            <w:tcW w:w="40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Оформление документов</w:t>
            </w:r>
          </w:p>
        </w:tc>
        <w:tc>
          <w:tcPr>
            <w:tcW w:w="35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Оформление медицинского заключения о смерти, свидетельства о смерти, справки для получения социального пособия на погребение, справки на захоронение, выписка из актовой записи на умершего, личность которого не установлена</w:t>
            </w:r>
          </w:p>
        </w:tc>
        <w:tc>
          <w:tcPr>
            <w:tcW w:w="18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Бесплатно</w:t>
            </w:r>
          </w:p>
        </w:tc>
      </w:tr>
      <w:tr w:rsidR="004327E9" w:rsidRPr="004327E9" w:rsidTr="004327E9">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2</w:t>
            </w:r>
          </w:p>
        </w:tc>
        <w:tc>
          <w:tcPr>
            <w:tcW w:w="40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Похоронные принадлежности, необходимые для погребения</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 </w:t>
            </w:r>
          </w:p>
        </w:tc>
        <w:tc>
          <w:tcPr>
            <w:tcW w:w="35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18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3329-17</w:t>
            </w:r>
          </w:p>
        </w:tc>
      </w:tr>
      <w:tr w:rsidR="004327E9" w:rsidRPr="004327E9" w:rsidTr="004327E9">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2.1.</w:t>
            </w:r>
          </w:p>
        </w:tc>
        <w:tc>
          <w:tcPr>
            <w:tcW w:w="40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Гроб деревянный, обитый</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х/ б тканью</w:t>
            </w:r>
          </w:p>
        </w:tc>
        <w:tc>
          <w:tcPr>
            <w:tcW w:w="35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Изготовляется из пиломатериала, внешние и внутренние стороны обиты тканью х/б</w:t>
            </w:r>
          </w:p>
        </w:tc>
        <w:tc>
          <w:tcPr>
            <w:tcW w:w="18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2165-86</w:t>
            </w:r>
          </w:p>
        </w:tc>
      </w:tr>
      <w:tr w:rsidR="004327E9" w:rsidRPr="004327E9" w:rsidTr="004327E9">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2.2</w:t>
            </w:r>
          </w:p>
        </w:tc>
        <w:tc>
          <w:tcPr>
            <w:tcW w:w="40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Крест</w:t>
            </w:r>
          </w:p>
        </w:tc>
        <w:tc>
          <w:tcPr>
            <w:tcW w:w="35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Деревянный нестроганный, неокрашенный с регистрационной табличкой</w:t>
            </w:r>
          </w:p>
        </w:tc>
        <w:tc>
          <w:tcPr>
            <w:tcW w:w="18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342-75</w:t>
            </w:r>
          </w:p>
        </w:tc>
      </w:tr>
      <w:tr w:rsidR="004327E9" w:rsidRPr="004327E9" w:rsidTr="004327E9">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2.3</w:t>
            </w:r>
          </w:p>
        </w:tc>
        <w:tc>
          <w:tcPr>
            <w:tcW w:w="40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Облачение тела</w:t>
            </w:r>
          </w:p>
        </w:tc>
        <w:tc>
          <w:tcPr>
            <w:tcW w:w="35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Одежда из хлопчатобумажной ткани:</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Для мужчин -</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Для женщин -</w:t>
            </w:r>
          </w:p>
        </w:tc>
        <w:tc>
          <w:tcPr>
            <w:tcW w:w="18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820-56</w:t>
            </w:r>
          </w:p>
        </w:tc>
      </w:tr>
      <w:tr w:rsidR="004327E9" w:rsidRPr="004327E9" w:rsidTr="004327E9">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3</w:t>
            </w:r>
          </w:p>
        </w:tc>
        <w:tc>
          <w:tcPr>
            <w:tcW w:w="40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Транспортные услуги</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 </w:t>
            </w:r>
          </w:p>
        </w:tc>
        <w:tc>
          <w:tcPr>
            <w:tcW w:w="35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18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663-39</w:t>
            </w:r>
          </w:p>
        </w:tc>
      </w:tr>
      <w:tr w:rsidR="004327E9" w:rsidRPr="004327E9" w:rsidTr="004327E9">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3.1</w:t>
            </w:r>
          </w:p>
        </w:tc>
        <w:tc>
          <w:tcPr>
            <w:tcW w:w="40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Предоставление катафального автобуса для выполнения услуг по перевозке гроба с телом умершего из  морга к месту захоронения на одном катафалке, включая обратную доставку сопровождающих лиц с места захоронения ( за один час пользования)</w:t>
            </w:r>
          </w:p>
        </w:tc>
        <w:tc>
          <w:tcPr>
            <w:tcW w:w="35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перевозка гроба с телом умершего из дома или морга к месту захоронения – обратная доставка сопровождающих лиц с места захоронения</w:t>
            </w:r>
          </w:p>
        </w:tc>
        <w:tc>
          <w:tcPr>
            <w:tcW w:w="18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663-39</w:t>
            </w:r>
          </w:p>
        </w:tc>
      </w:tr>
      <w:tr w:rsidR="004327E9" w:rsidRPr="004327E9" w:rsidTr="004327E9">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lastRenderedPageBreak/>
              <w:t>4</w:t>
            </w:r>
          </w:p>
        </w:tc>
        <w:tc>
          <w:tcPr>
            <w:tcW w:w="40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Услуги кладбища:</w:t>
            </w:r>
          </w:p>
        </w:tc>
        <w:tc>
          <w:tcPr>
            <w:tcW w:w="35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18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2432-42</w:t>
            </w:r>
          </w:p>
        </w:tc>
      </w:tr>
      <w:tr w:rsidR="004327E9" w:rsidRPr="004327E9" w:rsidTr="004327E9">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4.1</w:t>
            </w:r>
          </w:p>
        </w:tc>
        <w:tc>
          <w:tcPr>
            <w:tcW w:w="40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Перемещение гроба с телом умершего до места погребения</w:t>
            </w:r>
          </w:p>
        </w:tc>
        <w:tc>
          <w:tcPr>
            <w:tcW w:w="35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-снятие гроба с телом умершего с автокатофалки;</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перемещение гроба с телом умершего до места погребения</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18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221-34</w:t>
            </w:r>
          </w:p>
        </w:tc>
      </w:tr>
      <w:tr w:rsidR="004327E9" w:rsidRPr="004327E9" w:rsidTr="004327E9">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4.2</w:t>
            </w:r>
          </w:p>
        </w:tc>
        <w:tc>
          <w:tcPr>
            <w:tcW w:w="40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Рытьё могилы для гроба и комплекс работ по захоронению, в т.ч. установка креста  с регистрационной табличкой с надписью ( ф.и.о. погребённого, дата рождения, дата смерти)</w:t>
            </w:r>
          </w:p>
        </w:tc>
        <w:tc>
          <w:tcPr>
            <w:tcW w:w="35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-расчистка и разметка места для рытья могилы;</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-рытьё могилы вручную;</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-забивка крышки гроба и опускание в могилу;</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-засыпка могилы и устройство надгробного холма;</w:t>
            </w:r>
          </w:p>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-установка креста с регистрационной табличкой на могиле.</w:t>
            </w:r>
          </w:p>
        </w:tc>
        <w:tc>
          <w:tcPr>
            <w:tcW w:w="18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2211-08</w:t>
            </w:r>
          </w:p>
        </w:tc>
      </w:tr>
      <w:tr w:rsidR="004327E9" w:rsidRPr="004327E9" w:rsidTr="004327E9">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color w:val="000000"/>
                <w:sz w:val="11"/>
                <w:szCs w:val="11"/>
              </w:rPr>
              <w:t> </w:t>
            </w:r>
          </w:p>
        </w:tc>
        <w:tc>
          <w:tcPr>
            <w:tcW w:w="40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ИТОГО</w:t>
            </w:r>
          </w:p>
        </w:tc>
        <w:tc>
          <w:tcPr>
            <w:tcW w:w="35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 </w:t>
            </w:r>
          </w:p>
        </w:tc>
        <w:tc>
          <w:tcPr>
            <w:tcW w:w="18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4327E9" w:rsidRPr="004327E9" w:rsidRDefault="004327E9" w:rsidP="004327E9">
            <w:pPr>
              <w:autoSpaceDE/>
              <w:autoSpaceDN/>
              <w:jc w:val="both"/>
              <w:rPr>
                <w:rFonts w:ascii="Tahoma" w:hAnsi="Tahoma" w:cs="Tahoma"/>
                <w:color w:val="000000"/>
                <w:sz w:val="11"/>
                <w:szCs w:val="11"/>
              </w:rPr>
            </w:pPr>
            <w:r w:rsidRPr="004327E9">
              <w:rPr>
                <w:rFonts w:ascii="Tahoma" w:hAnsi="Tahoma" w:cs="Tahoma"/>
                <w:b/>
                <w:bCs/>
                <w:color w:val="000000"/>
                <w:sz w:val="11"/>
              </w:rPr>
              <w:t>6424-98</w:t>
            </w:r>
          </w:p>
        </w:tc>
      </w:tr>
    </w:tbl>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Согласовано:</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Стоимость услуг, предоставляемых на погребение в случаях, если умерший не подлежал обязательному социальному страхованию и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Председатель комитета по тарифам и ценам</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Курской области:                                                                                                                      А.В.Карнаушко</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Согласовано:</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Стоимость услуг, предоставляемых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Заместитель Управляющего Отделением ПФР</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 по Курской области:                                                                                                         Н.И.Овчинников</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Согласовано:</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Стоимость услуг, предоставляемых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color w:val="000000"/>
          <w:sz w:val="11"/>
          <w:szCs w:val="11"/>
        </w:rPr>
        <w:t> </w:t>
      </w:r>
    </w:p>
    <w:p w:rsidR="004327E9" w:rsidRPr="004327E9" w:rsidRDefault="004327E9" w:rsidP="004327E9">
      <w:pPr>
        <w:shd w:val="clear" w:color="auto" w:fill="EEEEEE"/>
        <w:autoSpaceDE/>
        <w:autoSpaceDN/>
        <w:jc w:val="both"/>
        <w:rPr>
          <w:rFonts w:ascii="Tahoma" w:hAnsi="Tahoma" w:cs="Tahoma"/>
          <w:color w:val="000000"/>
          <w:sz w:val="11"/>
          <w:szCs w:val="11"/>
        </w:rPr>
      </w:pPr>
      <w:r w:rsidRPr="004327E9">
        <w:rPr>
          <w:rFonts w:ascii="Tahoma" w:hAnsi="Tahoma" w:cs="Tahoma"/>
          <w:b/>
          <w:bCs/>
          <w:color w:val="000000"/>
          <w:sz w:val="11"/>
        </w:rPr>
        <w:t>Управляющий ГУ-КРОФСС:                                                           Н.В.Ткачева</w:t>
      </w:r>
    </w:p>
    <w:p w:rsidR="003A3556" w:rsidRPr="004327E9" w:rsidRDefault="003A3556" w:rsidP="004327E9"/>
    <w:sectPr w:rsidR="003A3556" w:rsidRPr="004327E9"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EBD" w:rsidRDefault="00B32EBD" w:rsidP="005B4F71">
      <w:r>
        <w:separator/>
      </w:r>
    </w:p>
  </w:endnote>
  <w:endnote w:type="continuationSeparator" w:id="0">
    <w:p w:rsidR="00B32EBD" w:rsidRDefault="00B32EBD" w:rsidP="005B4F7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EBD" w:rsidRDefault="00B32EBD" w:rsidP="005B4F71">
      <w:r>
        <w:separator/>
      </w:r>
    </w:p>
  </w:footnote>
  <w:footnote w:type="continuationSeparator" w:id="0">
    <w:p w:rsidR="00B32EBD" w:rsidRDefault="00B32EBD"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E7DDC"/>
    <w:multiLevelType w:val="multilevel"/>
    <w:tmpl w:val="511E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3F520C"/>
    <w:multiLevelType w:val="multilevel"/>
    <w:tmpl w:val="C5B4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B06DF7"/>
    <w:multiLevelType w:val="multilevel"/>
    <w:tmpl w:val="DF5A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DD294A"/>
    <w:multiLevelType w:val="multilevel"/>
    <w:tmpl w:val="4D5E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9C6283"/>
    <w:multiLevelType w:val="multilevel"/>
    <w:tmpl w:val="1534E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9A6B0F"/>
    <w:multiLevelType w:val="multilevel"/>
    <w:tmpl w:val="E1D6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6E4B"/>
    <w:rsid w:val="00035489"/>
    <w:rsid w:val="00041416"/>
    <w:rsid w:val="0004686A"/>
    <w:rsid w:val="0004781D"/>
    <w:rsid w:val="00067352"/>
    <w:rsid w:val="00077A72"/>
    <w:rsid w:val="00080C81"/>
    <w:rsid w:val="00091626"/>
    <w:rsid w:val="00092463"/>
    <w:rsid w:val="0009349B"/>
    <w:rsid w:val="000955DA"/>
    <w:rsid w:val="000C14C4"/>
    <w:rsid w:val="000C3423"/>
    <w:rsid w:val="000E3EAA"/>
    <w:rsid w:val="000F508A"/>
    <w:rsid w:val="000F7B0E"/>
    <w:rsid w:val="00105B2F"/>
    <w:rsid w:val="0011198A"/>
    <w:rsid w:val="0012785A"/>
    <w:rsid w:val="00130B2B"/>
    <w:rsid w:val="001311FD"/>
    <w:rsid w:val="00135EB8"/>
    <w:rsid w:val="00144B80"/>
    <w:rsid w:val="00153EA6"/>
    <w:rsid w:val="00155B8B"/>
    <w:rsid w:val="0017108F"/>
    <w:rsid w:val="00182A00"/>
    <w:rsid w:val="00195669"/>
    <w:rsid w:val="001C34BC"/>
    <w:rsid w:val="001D4B15"/>
    <w:rsid w:val="001D61C9"/>
    <w:rsid w:val="001E09C9"/>
    <w:rsid w:val="001F0BD4"/>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1F77"/>
    <w:rsid w:val="002C294E"/>
    <w:rsid w:val="002E3973"/>
    <w:rsid w:val="002E5370"/>
    <w:rsid w:val="002E5A1B"/>
    <w:rsid w:val="002F220C"/>
    <w:rsid w:val="002F3945"/>
    <w:rsid w:val="00300B8D"/>
    <w:rsid w:val="003237CA"/>
    <w:rsid w:val="00327E9B"/>
    <w:rsid w:val="003318B5"/>
    <w:rsid w:val="00332683"/>
    <w:rsid w:val="00341686"/>
    <w:rsid w:val="00354F0E"/>
    <w:rsid w:val="0037234D"/>
    <w:rsid w:val="00374227"/>
    <w:rsid w:val="00386A89"/>
    <w:rsid w:val="003A3556"/>
    <w:rsid w:val="003B317D"/>
    <w:rsid w:val="003B3FF3"/>
    <w:rsid w:val="003B6AE6"/>
    <w:rsid w:val="003C00CC"/>
    <w:rsid w:val="003C7D56"/>
    <w:rsid w:val="003F2206"/>
    <w:rsid w:val="00403F81"/>
    <w:rsid w:val="00416F65"/>
    <w:rsid w:val="004206BD"/>
    <w:rsid w:val="004310DF"/>
    <w:rsid w:val="004327E9"/>
    <w:rsid w:val="004517F9"/>
    <w:rsid w:val="00451976"/>
    <w:rsid w:val="0048394F"/>
    <w:rsid w:val="004A7042"/>
    <w:rsid w:val="004C055F"/>
    <w:rsid w:val="004C3C52"/>
    <w:rsid w:val="004D5760"/>
    <w:rsid w:val="004F1A2F"/>
    <w:rsid w:val="00507323"/>
    <w:rsid w:val="00520C3B"/>
    <w:rsid w:val="00524D49"/>
    <w:rsid w:val="005259C5"/>
    <w:rsid w:val="00525F61"/>
    <w:rsid w:val="005470BF"/>
    <w:rsid w:val="00556243"/>
    <w:rsid w:val="005576A2"/>
    <w:rsid w:val="00561089"/>
    <w:rsid w:val="00564A20"/>
    <w:rsid w:val="005770E8"/>
    <w:rsid w:val="00583320"/>
    <w:rsid w:val="00595349"/>
    <w:rsid w:val="005B45BC"/>
    <w:rsid w:val="005B4F71"/>
    <w:rsid w:val="005C6EDB"/>
    <w:rsid w:val="005D1F50"/>
    <w:rsid w:val="005D5886"/>
    <w:rsid w:val="005E20CD"/>
    <w:rsid w:val="005F0592"/>
    <w:rsid w:val="00623D93"/>
    <w:rsid w:val="00625FDA"/>
    <w:rsid w:val="0062765D"/>
    <w:rsid w:val="0065219D"/>
    <w:rsid w:val="0065345A"/>
    <w:rsid w:val="00662DE9"/>
    <w:rsid w:val="006639CD"/>
    <w:rsid w:val="00665828"/>
    <w:rsid w:val="0067032F"/>
    <w:rsid w:val="00670FBB"/>
    <w:rsid w:val="0067166F"/>
    <w:rsid w:val="0067309D"/>
    <w:rsid w:val="00677231"/>
    <w:rsid w:val="006969B2"/>
    <w:rsid w:val="00696B92"/>
    <w:rsid w:val="006A588F"/>
    <w:rsid w:val="006D4221"/>
    <w:rsid w:val="006D74C9"/>
    <w:rsid w:val="006E63E5"/>
    <w:rsid w:val="00700E2E"/>
    <w:rsid w:val="00712493"/>
    <w:rsid w:val="0072135A"/>
    <w:rsid w:val="00723F19"/>
    <w:rsid w:val="00724143"/>
    <w:rsid w:val="00725625"/>
    <w:rsid w:val="007273D4"/>
    <w:rsid w:val="00732303"/>
    <w:rsid w:val="007344B3"/>
    <w:rsid w:val="0073789F"/>
    <w:rsid w:val="00740DD4"/>
    <w:rsid w:val="007427D7"/>
    <w:rsid w:val="0075528A"/>
    <w:rsid w:val="007732AE"/>
    <w:rsid w:val="00793BFA"/>
    <w:rsid w:val="007A01B2"/>
    <w:rsid w:val="007A0CFF"/>
    <w:rsid w:val="007A62A7"/>
    <w:rsid w:val="007B1490"/>
    <w:rsid w:val="007B5373"/>
    <w:rsid w:val="007B569D"/>
    <w:rsid w:val="007C0302"/>
    <w:rsid w:val="007D22D7"/>
    <w:rsid w:val="007E3AAF"/>
    <w:rsid w:val="007E43DB"/>
    <w:rsid w:val="007E4E23"/>
    <w:rsid w:val="007E4EC2"/>
    <w:rsid w:val="007E5258"/>
    <w:rsid w:val="007E7DE8"/>
    <w:rsid w:val="007F191F"/>
    <w:rsid w:val="00801783"/>
    <w:rsid w:val="00815B2F"/>
    <w:rsid w:val="00817BAF"/>
    <w:rsid w:val="00822646"/>
    <w:rsid w:val="00824078"/>
    <w:rsid w:val="00833988"/>
    <w:rsid w:val="00833B1E"/>
    <w:rsid w:val="008363EA"/>
    <w:rsid w:val="00851995"/>
    <w:rsid w:val="00886330"/>
    <w:rsid w:val="00890CD3"/>
    <w:rsid w:val="00891F49"/>
    <w:rsid w:val="00892821"/>
    <w:rsid w:val="008B1E4E"/>
    <w:rsid w:val="008B2919"/>
    <w:rsid w:val="008D3018"/>
    <w:rsid w:val="008D4488"/>
    <w:rsid w:val="008D75F0"/>
    <w:rsid w:val="00905D35"/>
    <w:rsid w:val="00914BA7"/>
    <w:rsid w:val="0092284F"/>
    <w:rsid w:val="00924E82"/>
    <w:rsid w:val="00934503"/>
    <w:rsid w:val="00935D98"/>
    <w:rsid w:val="00945657"/>
    <w:rsid w:val="00946EB3"/>
    <w:rsid w:val="00957872"/>
    <w:rsid w:val="00962157"/>
    <w:rsid w:val="009A4251"/>
    <w:rsid w:val="009B22A3"/>
    <w:rsid w:val="009C517B"/>
    <w:rsid w:val="009F0744"/>
    <w:rsid w:val="009F6C2B"/>
    <w:rsid w:val="00A02BD9"/>
    <w:rsid w:val="00A03B97"/>
    <w:rsid w:val="00A05AD7"/>
    <w:rsid w:val="00A20862"/>
    <w:rsid w:val="00A37746"/>
    <w:rsid w:val="00A41AA9"/>
    <w:rsid w:val="00A42813"/>
    <w:rsid w:val="00A472A0"/>
    <w:rsid w:val="00A608A3"/>
    <w:rsid w:val="00A61841"/>
    <w:rsid w:val="00A63F65"/>
    <w:rsid w:val="00A67539"/>
    <w:rsid w:val="00A83277"/>
    <w:rsid w:val="00A86320"/>
    <w:rsid w:val="00AA0D99"/>
    <w:rsid w:val="00AC5A31"/>
    <w:rsid w:val="00AC7B90"/>
    <w:rsid w:val="00AD10C6"/>
    <w:rsid w:val="00AD2F65"/>
    <w:rsid w:val="00AF518E"/>
    <w:rsid w:val="00B10059"/>
    <w:rsid w:val="00B10687"/>
    <w:rsid w:val="00B1572E"/>
    <w:rsid w:val="00B17B6A"/>
    <w:rsid w:val="00B25917"/>
    <w:rsid w:val="00B32EBD"/>
    <w:rsid w:val="00B47D8D"/>
    <w:rsid w:val="00B51D30"/>
    <w:rsid w:val="00B905C5"/>
    <w:rsid w:val="00B950B1"/>
    <w:rsid w:val="00B9616E"/>
    <w:rsid w:val="00BB2EBC"/>
    <w:rsid w:val="00BC2C88"/>
    <w:rsid w:val="00BC3D1F"/>
    <w:rsid w:val="00BD175B"/>
    <w:rsid w:val="00BD1FCA"/>
    <w:rsid w:val="00BE18D1"/>
    <w:rsid w:val="00BF6710"/>
    <w:rsid w:val="00C009E7"/>
    <w:rsid w:val="00C00DB0"/>
    <w:rsid w:val="00C07C3F"/>
    <w:rsid w:val="00C348E2"/>
    <w:rsid w:val="00C369B7"/>
    <w:rsid w:val="00C415A2"/>
    <w:rsid w:val="00C47D23"/>
    <w:rsid w:val="00C47E32"/>
    <w:rsid w:val="00C706FA"/>
    <w:rsid w:val="00C72B12"/>
    <w:rsid w:val="00C7733F"/>
    <w:rsid w:val="00C81D96"/>
    <w:rsid w:val="00C958FF"/>
    <w:rsid w:val="00CC3FE7"/>
    <w:rsid w:val="00CC7452"/>
    <w:rsid w:val="00CD4866"/>
    <w:rsid w:val="00CD4D57"/>
    <w:rsid w:val="00CE136E"/>
    <w:rsid w:val="00CF0DF1"/>
    <w:rsid w:val="00CF3FB5"/>
    <w:rsid w:val="00D1109C"/>
    <w:rsid w:val="00D2433E"/>
    <w:rsid w:val="00D3743B"/>
    <w:rsid w:val="00D4021C"/>
    <w:rsid w:val="00D41620"/>
    <w:rsid w:val="00D63BA0"/>
    <w:rsid w:val="00D63D7A"/>
    <w:rsid w:val="00D751AF"/>
    <w:rsid w:val="00D8542F"/>
    <w:rsid w:val="00DA67C0"/>
    <w:rsid w:val="00DC14BF"/>
    <w:rsid w:val="00DF18FF"/>
    <w:rsid w:val="00E018EE"/>
    <w:rsid w:val="00E01D2B"/>
    <w:rsid w:val="00E022EB"/>
    <w:rsid w:val="00E02AB6"/>
    <w:rsid w:val="00E22975"/>
    <w:rsid w:val="00E30134"/>
    <w:rsid w:val="00E33CA3"/>
    <w:rsid w:val="00E54785"/>
    <w:rsid w:val="00E614C3"/>
    <w:rsid w:val="00E75B23"/>
    <w:rsid w:val="00E7647A"/>
    <w:rsid w:val="00EA0078"/>
    <w:rsid w:val="00EA4924"/>
    <w:rsid w:val="00EA7126"/>
    <w:rsid w:val="00EB1200"/>
    <w:rsid w:val="00EB395C"/>
    <w:rsid w:val="00EC1FE1"/>
    <w:rsid w:val="00EC3F1C"/>
    <w:rsid w:val="00EC6C8E"/>
    <w:rsid w:val="00EE2C44"/>
    <w:rsid w:val="00EF2A3F"/>
    <w:rsid w:val="00EF4FCF"/>
    <w:rsid w:val="00F076B1"/>
    <w:rsid w:val="00F11B50"/>
    <w:rsid w:val="00F2672D"/>
    <w:rsid w:val="00F340EC"/>
    <w:rsid w:val="00F368F6"/>
    <w:rsid w:val="00F37781"/>
    <w:rsid w:val="00F42BB4"/>
    <w:rsid w:val="00F44961"/>
    <w:rsid w:val="00F53347"/>
    <w:rsid w:val="00F54118"/>
    <w:rsid w:val="00F61894"/>
    <w:rsid w:val="00F81131"/>
    <w:rsid w:val="00F85CFC"/>
    <w:rsid w:val="00F92455"/>
    <w:rsid w:val="00FA001F"/>
    <w:rsid w:val="00FB5596"/>
    <w:rsid w:val="00FC457C"/>
    <w:rsid w:val="00FC7387"/>
    <w:rsid w:val="00FD11BC"/>
    <w:rsid w:val="00FD502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pPr>
      <w:spacing w:before="240" w:after="60"/>
    </w:pPr>
    <w:rPr>
      <w:rFonts w:ascii="Arial" w:hAnsi="Arial" w:cs="Arial"/>
      <w:b/>
      <w:bCs/>
      <w:kern w:val="32"/>
      <w:sz w:val="32"/>
      <w:szCs w:val="32"/>
    </w:rPr>
  </w:style>
  <w:style w:type="character" w:customStyle="1" w:styleId="a3">
    <w:name w:val="Основной шрифт"/>
    <w:uiPriority w:val="99"/>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s>
</file>

<file path=word/webSettings.xml><?xml version="1.0" encoding="utf-8"?>
<w:webSettings xmlns:r="http://schemas.openxmlformats.org/officeDocument/2006/relationships" xmlns:w="http://schemas.openxmlformats.org/wordprocessingml/2006/main">
  <w:divs>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3CEFD-562D-4E11-AB65-DE637037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1631</Words>
  <Characters>9298</Characters>
  <Application>Microsoft Office Word</Application>
  <DocSecurity>0</DocSecurity>
  <Lines>77</Lines>
  <Paragraphs>21</Paragraphs>
  <ScaleCrop>false</ScaleCrop>
  <Company>===</Company>
  <LinksUpToDate>false</LinksUpToDate>
  <CharactersWithSpaces>10908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10</cp:revision>
  <cp:lastPrinted>2023-04-20T06:24:00Z</cp:lastPrinted>
  <dcterms:created xsi:type="dcterms:W3CDTF">2023-08-10T11:02:00Z</dcterms:created>
  <dcterms:modified xsi:type="dcterms:W3CDTF">2023-08-10T11:05:00Z</dcterms:modified>
</cp:coreProperties>
</file>