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C" w:rsidRPr="006D00A7" w:rsidRDefault="00755B3C" w:rsidP="00755B3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755B3C" w:rsidRPr="00871558" w:rsidRDefault="00755B3C" w:rsidP="00755B3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5B3C" w:rsidRDefault="00755B3C" w:rsidP="00755B3C">
      <w:pPr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03 марта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755B3C" w:rsidRPr="0073349D" w:rsidRDefault="00755B3C" w:rsidP="00755B3C">
      <w:pPr>
        <w:rPr>
          <w:rFonts w:ascii="Times New Roman" w:hAnsi="Times New Roman" w:cs="Times New Roman"/>
          <w:b/>
          <w:sz w:val="28"/>
          <w:szCs w:val="28"/>
        </w:rPr>
      </w:pPr>
    </w:p>
    <w:p w:rsidR="00755B3C" w:rsidRPr="00750B2E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</w:p>
    <w:p w:rsidR="00755B3C" w:rsidRPr="00750B2E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и их целевых значений, индикативных показателей</w:t>
      </w:r>
    </w:p>
    <w:p w:rsidR="00755B3C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B2E">
        <w:rPr>
          <w:rFonts w:ascii="Times New Roman" w:hAnsi="Times New Roman" w:cs="Times New Roman"/>
          <w:b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B3C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городском наземном электрическом </w:t>
      </w:r>
    </w:p>
    <w:p w:rsidR="00755B3C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</w:t>
      </w:r>
    </w:p>
    <w:p w:rsidR="00755B3C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B3C" w:rsidRPr="00750B2E" w:rsidRDefault="00755B3C" w:rsidP="0075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B3C" w:rsidRPr="002C2CA2" w:rsidRDefault="00755B3C" w:rsidP="00755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B3C" w:rsidRPr="00787BCF" w:rsidRDefault="00755B3C" w:rsidP="00755B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CA2">
        <w:rPr>
          <w:rFonts w:ascii="Times New Roman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CF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Pr="00787BCF">
        <w:rPr>
          <w:rFonts w:ascii="Times New Roman" w:hAnsi="Times New Roman" w:cs="Times New Roman"/>
          <w:sz w:val="28"/>
          <w:szCs w:val="28"/>
        </w:rPr>
        <w:t>«поселок Пристень» Пристенского района Курской области", утвержденное решением Собрания депутатов поселка Пристень  от 29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№18</w:t>
      </w:r>
      <w:proofErr w:type="gramEnd"/>
      <w:r w:rsidRPr="00787BCF">
        <w:rPr>
          <w:rFonts w:ascii="Times New Roman" w:hAnsi="Times New Roman" w:cs="Times New Roman"/>
          <w:sz w:val="28"/>
          <w:szCs w:val="28"/>
        </w:rPr>
        <w:t xml:space="preserve">, 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755B3C" w:rsidRPr="00AC1E04" w:rsidRDefault="00755B3C" w:rsidP="00755B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CA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C2CA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AC1E04">
        <w:rPr>
          <w:rFonts w:ascii="Times New Roman" w:hAnsi="Times New Roman" w:cs="Times New Roman"/>
          <w:bCs/>
          <w:sz w:val="28"/>
          <w:szCs w:val="28"/>
        </w:rPr>
        <w:t>Ключевы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C1E04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C1E04">
        <w:rPr>
          <w:rFonts w:ascii="Times New Roman" w:hAnsi="Times New Roman" w:cs="Times New Roman"/>
          <w:bCs/>
          <w:sz w:val="28"/>
          <w:szCs w:val="28"/>
        </w:rPr>
        <w:t xml:space="preserve"> и их целевы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C1E04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C1E04">
        <w:rPr>
          <w:rFonts w:ascii="Times New Roman" w:hAnsi="Times New Roman" w:cs="Times New Roman"/>
          <w:bCs/>
          <w:sz w:val="28"/>
          <w:szCs w:val="28"/>
        </w:rPr>
        <w:t>, индикативны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C1E04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C1E04">
        <w:rPr>
          <w:rFonts w:ascii="Times New Roman" w:hAnsi="Times New Roman" w:cs="Times New Roman"/>
          <w:bCs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A8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755B3C" w:rsidRDefault="00755B3C" w:rsidP="00755B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C2C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2CA2">
        <w:rPr>
          <w:sz w:val="28"/>
          <w:szCs w:val="28"/>
        </w:rPr>
        <w:t xml:space="preserve">Настоящее решение вступает </w:t>
      </w:r>
      <w:r w:rsidRPr="00AB0666">
        <w:rPr>
          <w:sz w:val="28"/>
          <w:szCs w:val="28"/>
        </w:rPr>
        <w:t>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B066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распространяется на правоотношения, возникшие с 1 марта 2022 года.</w:t>
      </w:r>
    </w:p>
    <w:p w:rsidR="00755B3C" w:rsidRDefault="00755B3C" w:rsidP="00755B3C">
      <w:pPr>
        <w:pStyle w:val="a3"/>
        <w:jc w:val="both"/>
        <w:rPr>
          <w:color w:val="000000"/>
          <w:sz w:val="28"/>
          <w:szCs w:val="28"/>
        </w:rPr>
      </w:pPr>
    </w:p>
    <w:p w:rsidR="00755B3C" w:rsidRDefault="00755B3C" w:rsidP="00755B3C">
      <w:pPr>
        <w:pStyle w:val="a3"/>
        <w:jc w:val="both"/>
        <w:rPr>
          <w:color w:val="000000"/>
          <w:sz w:val="28"/>
          <w:szCs w:val="28"/>
        </w:rPr>
      </w:pPr>
    </w:p>
    <w:p w:rsidR="00755B3C" w:rsidRPr="00871558" w:rsidRDefault="00755B3C" w:rsidP="00755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55B3C" w:rsidRPr="00871558" w:rsidRDefault="00755B3C" w:rsidP="00755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B3C" w:rsidRDefault="00755B3C" w:rsidP="00755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B3C" w:rsidRPr="00871558" w:rsidRDefault="00755B3C" w:rsidP="00755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B3C" w:rsidRPr="00871558" w:rsidRDefault="00755B3C" w:rsidP="00755B3C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755B3C" w:rsidRDefault="00755B3C" w:rsidP="00755B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B3C" w:rsidRDefault="00755B3C" w:rsidP="00755B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B3C" w:rsidRPr="002C2CA2" w:rsidRDefault="00755B3C" w:rsidP="00755B3C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755B3C" w:rsidRPr="002C2CA2" w:rsidRDefault="00755B3C" w:rsidP="00755B3C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755B3C" w:rsidRPr="002C2CA2" w:rsidRDefault="00755B3C" w:rsidP="00755B3C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</w:p>
    <w:p w:rsidR="00755B3C" w:rsidRPr="002C2CA2" w:rsidRDefault="00755B3C" w:rsidP="00755B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.2022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755B3C" w:rsidRPr="002C2CA2" w:rsidRDefault="00755B3C" w:rsidP="00755B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3C" w:rsidRPr="00750B2E" w:rsidRDefault="00755B3C" w:rsidP="0075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50B2E">
        <w:rPr>
          <w:rFonts w:ascii="Times New Roman" w:hAnsi="Times New Roman" w:cs="Times New Roman"/>
          <w:b/>
          <w:sz w:val="28"/>
          <w:szCs w:val="28"/>
        </w:rPr>
        <w:t>лючевы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50B2E">
        <w:rPr>
          <w:rFonts w:ascii="Times New Roman" w:hAnsi="Times New Roman" w:cs="Times New Roman"/>
          <w:b/>
          <w:sz w:val="28"/>
          <w:szCs w:val="28"/>
        </w:rPr>
        <w:t>и их целевы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0B2E">
        <w:rPr>
          <w:rFonts w:ascii="Times New Roman" w:hAnsi="Times New Roman" w:cs="Times New Roman"/>
          <w:b/>
          <w:sz w:val="28"/>
          <w:szCs w:val="28"/>
        </w:rPr>
        <w:t>, индикативны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55B3C" w:rsidRDefault="00755B3C" w:rsidP="0075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B2E">
        <w:rPr>
          <w:rFonts w:ascii="Times New Roman" w:hAnsi="Times New Roman" w:cs="Times New Roman"/>
          <w:b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755B3C" w:rsidRDefault="00755B3C" w:rsidP="00755B3C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55B3C" w:rsidRPr="002C2CA2" w:rsidRDefault="00755B3C" w:rsidP="00755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37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C37C4E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«поселок</w:t>
      </w:r>
      <w:r>
        <w:rPr>
          <w:rFonts w:ascii="Times New Roman" w:hAnsi="Times New Roman" w:cs="Times New Roman"/>
          <w:sz w:val="28"/>
          <w:szCs w:val="28"/>
        </w:rPr>
        <w:t xml:space="preserve"> 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2C2CA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5B3C" w:rsidRPr="002C2CA2" w:rsidTr="00D50D48">
        <w:tc>
          <w:tcPr>
            <w:tcW w:w="7185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:rsidR="00755B3C" w:rsidRPr="002C2CA2" w:rsidRDefault="00755B3C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5B3C" w:rsidRPr="002C2CA2" w:rsidRDefault="00755B3C" w:rsidP="00755B3C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55B3C" w:rsidRPr="00C37C4E" w:rsidRDefault="00755B3C" w:rsidP="00755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37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C37C4E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 на территории муниципального образования «поселок Пристень</w:t>
      </w:r>
      <w:r w:rsidRPr="002C2C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55B3C" w:rsidRPr="002C2CA2" w:rsidRDefault="00755B3C" w:rsidP="00755B3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1) количество проведенных плановых контрольных мероприятий;</w:t>
      </w:r>
    </w:p>
    <w:p w:rsidR="00755B3C" w:rsidRPr="002C2CA2" w:rsidRDefault="00755B3C" w:rsidP="00755B3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2) количество проведенных внеплановых контрольных мероприятий;</w:t>
      </w:r>
    </w:p>
    <w:p w:rsidR="00755B3C" w:rsidRPr="002C2CA2" w:rsidRDefault="00755B3C" w:rsidP="00755B3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755B3C" w:rsidRPr="002C2CA2" w:rsidRDefault="00755B3C" w:rsidP="00755B3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lastRenderedPageBreak/>
        <w:t xml:space="preserve">4) количество выданных предписаний об устранении нарушений обязательных требований; </w:t>
      </w:r>
    </w:p>
    <w:p w:rsidR="00755B3C" w:rsidRDefault="00755B3C" w:rsidP="00755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</w:t>
      </w:r>
    </w:p>
    <w:p w:rsidR="00D35EBE" w:rsidRDefault="00755B3C">
      <w:bookmarkStart w:id="0" w:name="_GoBack"/>
      <w:bookmarkEnd w:id="0"/>
    </w:p>
    <w:sectPr w:rsidR="00D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B3"/>
    <w:rsid w:val="003337F0"/>
    <w:rsid w:val="00755B3C"/>
    <w:rsid w:val="009A77ED"/>
    <w:rsid w:val="00C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2022-03-28T08:21:00Z</dcterms:created>
  <dcterms:modified xsi:type="dcterms:W3CDTF">2022-03-28T08:21:00Z</dcterms:modified>
</cp:coreProperties>
</file>