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6B" w:rsidRPr="003F396B" w:rsidRDefault="003F396B" w:rsidP="003F396B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3F396B">
        <w:rPr>
          <w:rFonts w:ascii="Segoe UI" w:hAnsi="Segoe UI" w:cs="Segoe UI"/>
          <w:color w:val="333333"/>
          <w:kern w:val="36"/>
          <w:sz w:val="48"/>
          <w:szCs w:val="48"/>
        </w:rPr>
        <w:t>Количество обращений и содержащихся в них вопросов, поступивших в Администрации поселка Пристень по тематическим разделам, тематикам и группам за 4 квартал 2017г.</w:t>
      </w:r>
    </w:p>
    <w:p w:rsidR="003F396B" w:rsidRPr="003F396B" w:rsidRDefault="003F396B" w:rsidP="003F396B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3F396B">
        <w:rPr>
          <w:rFonts w:ascii="Segoe UI" w:hAnsi="Segoe UI" w:cs="Segoe UI"/>
          <w:b/>
          <w:bCs/>
          <w:color w:val="333333"/>
          <w:sz w:val="14"/>
        </w:rPr>
        <w:t>Количество обращений и содержащихся в них вопросов, поступивших в Администрации поселка Пристень по тематическим разделам, тематикам и группам за 4 квартал 2017г.</w:t>
      </w:r>
    </w:p>
    <w:p w:rsidR="003F396B" w:rsidRPr="003F396B" w:rsidRDefault="003F396B" w:rsidP="003F396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F396B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8886"/>
      </w:tblGrid>
      <w:tr w:rsidR="003F396B" w:rsidRPr="003F396B" w:rsidTr="003F396B">
        <w:trPr>
          <w:trHeight w:val="810"/>
        </w:trPr>
        <w:tc>
          <w:tcPr>
            <w:tcW w:w="20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tbl>
            <w:tblPr>
              <w:tblW w:w="8649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649"/>
            </w:tblGrid>
            <w:tr w:rsidR="003F396B" w:rsidRPr="003F396B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3F396B" w:rsidRPr="003F396B" w:rsidRDefault="003F396B" w:rsidP="003F396B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3F396B">
                    <w:rPr>
                      <w:color w:val="333333"/>
                    </w:rPr>
                    <w:t>Приложение № 2</w:t>
                  </w:r>
                </w:p>
                <w:p w:rsidR="003F396B" w:rsidRPr="003F396B" w:rsidRDefault="003F396B" w:rsidP="003F396B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3F396B">
                    <w:rPr>
                      <w:color w:val="333333"/>
                    </w:rPr>
                    <w:t>к письму</w:t>
                  </w:r>
                </w:p>
                <w:p w:rsidR="003F396B" w:rsidRPr="003F396B" w:rsidRDefault="003F396B" w:rsidP="003F396B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3F396B">
                    <w:rPr>
                      <w:color w:val="333333"/>
                    </w:rPr>
                    <w:t>от</w:t>
                  </w:r>
                </w:p>
              </w:tc>
            </w:tr>
          </w:tbl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</w:tr>
    </w:tbl>
    <w:p w:rsidR="003F396B" w:rsidRPr="003F396B" w:rsidRDefault="003F396B" w:rsidP="003F396B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3F396B">
        <w:rPr>
          <w:rFonts w:ascii="Segoe UI" w:hAnsi="Segoe UI" w:cs="Segoe UI"/>
          <w:color w:val="333333"/>
          <w:sz w:val="14"/>
          <w:szCs w:val="14"/>
        </w:rPr>
        <w:t xml:space="preserve">Количество обращений и содержащихся в них вопросов, поступивших </w:t>
      </w:r>
      <w:proofErr w:type="gramStart"/>
      <w:r w:rsidRPr="003F396B">
        <w:rPr>
          <w:rFonts w:ascii="Segoe UI" w:hAnsi="Segoe UI" w:cs="Segoe UI"/>
          <w:color w:val="333333"/>
          <w:sz w:val="14"/>
          <w:szCs w:val="14"/>
        </w:rPr>
        <w:t>в</w:t>
      </w:r>
      <w:proofErr w:type="gramEnd"/>
    </w:p>
    <w:p w:rsidR="003F396B" w:rsidRPr="003F396B" w:rsidRDefault="003F396B" w:rsidP="003F396B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3F396B">
        <w:rPr>
          <w:rFonts w:ascii="Segoe UI" w:hAnsi="Segoe UI" w:cs="Segoe UI"/>
          <w:color w:val="333333"/>
          <w:sz w:val="14"/>
          <w:szCs w:val="14"/>
        </w:rPr>
        <w:t>Администрации поселка Пристень по тематическим разделам, тематикам и группам за 4 квартал 2017г.</w:t>
      </w:r>
    </w:p>
    <w:p w:rsidR="003F396B" w:rsidRPr="003F396B" w:rsidRDefault="003F396B" w:rsidP="003F396B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F396B">
        <w:rPr>
          <w:rFonts w:ascii="Segoe UI" w:hAnsi="Segoe UI" w:cs="Segoe UI"/>
          <w:color w:val="333333"/>
          <w:sz w:val="10"/>
          <w:szCs w:val="10"/>
          <w:vertAlign w:val="superscript"/>
        </w:rPr>
        <w:t>            (наименование органа власти)</w:t>
      </w:r>
      <w:r w:rsidRPr="003F396B">
        <w:rPr>
          <w:rFonts w:ascii="Segoe UI" w:hAnsi="Segoe UI" w:cs="Segoe UI"/>
          <w:color w:val="333333"/>
          <w:sz w:val="14"/>
          <w:szCs w:val="14"/>
        </w:rPr>
        <w:t>  </w:t>
      </w:r>
    </w:p>
    <w:tbl>
      <w:tblPr>
        <w:tblW w:w="2160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387"/>
        <w:gridCol w:w="953"/>
        <w:gridCol w:w="923"/>
        <w:gridCol w:w="1000"/>
        <w:gridCol w:w="1452"/>
        <w:gridCol w:w="1394"/>
        <w:gridCol w:w="1319"/>
        <w:gridCol w:w="1027"/>
        <w:gridCol w:w="1355"/>
        <w:gridCol w:w="496"/>
        <w:gridCol w:w="802"/>
        <w:gridCol w:w="984"/>
        <w:gridCol w:w="1059"/>
        <w:gridCol w:w="1400"/>
        <w:gridCol w:w="732"/>
        <w:gridCol w:w="1097"/>
        <w:gridCol w:w="80"/>
        <w:gridCol w:w="1797"/>
        <w:gridCol w:w="1035"/>
        <w:gridCol w:w="1312"/>
        <w:gridCol w:w="687"/>
        <w:gridCol w:w="1084"/>
        <w:gridCol w:w="958"/>
        <w:gridCol w:w="935"/>
        <w:gridCol w:w="1065"/>
        <w:gridCol w:w="1379"/>
        <w:gridCol w:w="918"/>
        <w:gridCol w:w="727"/>
        <w:gridCol w:w="1025"/>
        <w:gridCol w:w="1298"/>
      </w:tblGrid>
      <w:tr w:rsidR="003F396B" w:rsidRPr="003F396B" w:rsidTr="003F396B">
        <w:tc>
          <w:tcPr>
            <w:tcW w:w="4455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8895" w:type="dxa"/>
            <w:gridSpan w:val="2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Тематические разделы</w:t>
            </w:r>
          </w:p>
        </w:tc>
      </w:tr>
      <w:tr w:rsidR="003F396B" w:rsidRPr="003F396B" w:rsidTr="003F396B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Государство, общество, политика</w:t>
            </w:r>
          </w:p>
        </w:tc>
        <w:tc>
          <w:tcPr>
            <w:tcW w:w="130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Социальная сфера</w:t>
            </w:r>
          </w:p>
        </w:tc>
        <w:tc>
          <w:tcPr>
            <w:tcW w:w="1365" w:type="dxa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Экономика</w:t>
            </w:r>
          </w:p>
        </w:tc>
        <w:tc>
          <w:tcPr>
            <w:tcW w:w="19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Оборона, безопасность, законность</w:t>
            </w:r>
          </w:p>
        </w:tc>
        <w:tc>
          <w:tcPr>
            <w:tcW w:w="223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Жилищно-коммунальная сфера</w:t>
            </w:r>
          </w:p>
        </w:tc>
      </w:tr>
      <w:tr w:rsidR="003F396B" w:rsidRPr="003F396B" w:rsidTr="003F396B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Тематики</w:t>
            </w:r>
          </w:p>
        </w:tc>
        <w:tc>
          <w:tcPr>
            <w:tcW w:w="130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Тематики</w:t>
            </w:r>
          </w:p>
        </w:tc>
        <w:tc>
          <w:tcPr>
            <w:tcW w:w="1365" w:type="dxa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Тематики</w:t>
            </w:r>
          </w:p>
        </w:tc>
        <w:tc>
          <w:tcPr>
            <w:tcW w:w="19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Тематики</w:t>
            </w:r>
          </w:p>
        </w:tc>
        <w:tc>
          <w:tcPr>
            <w:tcW w:w="223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Группы тем</w:t>
            </w:r>
          </w:p>
        </w:tc>
      </w:tr>
      <w:tr w:rsidR="003F396B" w:rsidRPr="003F396B" w:rsidTr="003F396B">
        <w:tc>
          <w:tcPr>
            <w:tcW w:w="44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10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Количество</w:t>
            </w:r>
          </w:p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обращений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Количество вопросов в обращениях (4+5+6+7+8)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Конституционный строй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Основы государственного управления</w:t>
            </w:r>
          </w:p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Международные отношения. Международное право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Гражданское право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Семья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Труд и занятость населения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Социальное обеспечение и социальное страхование 6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Образование. Наука. Культура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Здравоохранение. Физическая культура и спорт. Туризм8</w:t>
            </w:r>
          </w:p>
        </w:tc>
        <w:tc>
          <w:tcPr>
            <w:tcW w:w="2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Финансы</w:t>
            </w:r>
          </w:p>
        </w:tc>
        <w:tc>
          <w:tcPr>
            <w:tcW w:w="24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Хозяйственная деятельность</w:t>
            </w:r>
          </w:p>
        </w:tc>
        <w:tc>
          <w:tcPr>
            <w:tcW w:w="2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Внешнеэкономическая деятельность. Таможенное дело 11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Природные ресурсы и охрана окружающей природной среды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Информация и информатизация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Оборона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Безопасность и охрана правопорядка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Уголовное право. Исполнение наказаний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Правосудие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Прокуратура. Органы юстиции. Адвокатура. Нотариат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Жилищное законодательство и его применение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Жилищный фонд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Нежилой фонд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Обеспечение права на жилище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Содержание и обеспечение коммунальными услугами жилого фонда</w:t>
            </w:r>
          </w:p>
        </w:tc>
      </w:tr>
      <w:tr w:rsidR="003F396B" w:rsidRPr="003F396B" w:rsidTr="003F396B">
        <w:tc>
          <w:tcPr>
            <w:tcW w:w="44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1</w:t>
            </w:r>
          </w:p>
        </w:tc>
        <w:tc>
          <w:tcPr>
            <w:tcW w:w="10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2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3</w:t>
            </w:r>
          </w:p>
        </w:tc>
        <w:tc>
          <w:tcPr>
            <w:tcW w:w="202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4</w:t>
            </w:r>
          </w:p>
        </w:tc>
        <w:tc>
          <w:tcPr>
            <w:tcW w:w="130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5</w:t>
            </w:r>
          </w:p>
        </w:tc>
        <w:tc>
          <w:tcPr>
            <w:tcW w:w="1365" w:type="dxa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6</w:t>
            </w:r>
          </w:p>
        </w:tc>
        <w:tc>
          <w:tcPr>
            <w:tcW w:w="19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7</w:t>
            </w:r>
          </w:p>
        </w:tc>
        <w:tc>
          <w:tcPr>
            <w:tcW w:w="223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8</w:t>
            </w:r>
          </w:p>
        </w:tc>
      </w:tr>
      <w:tr w:rsidR="003F396B" w:rsidRPr="003F396B" w:rsidTr="003F396B">
        <w:tc>
          <w:tcPr>
            <w:tcW w:w="44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3F396B">
              <w:rPr>
                <w:color w:val="333333"/>
              </w:rPr>
              <w:t>Поступило обращений  (всего):</w:t>
            </w:r>
          </w:p>
        </w:tc>
        <w:tc>
          <w:tcPr>
            <w:tcW w:w="10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26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26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26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</w:tr>
      <w:tr w:rsidR="003F396B" w:rsidRPr="003F396B" w:rsidTr="003F396B">
        <w:tc>
          <w:tcPr>
            <w:tcW w:w="44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3F396B">
              <w:rPr>
                <w:color w:val="333333"/>
              </w:rPr>
              <w:t>в том числе устно</w:t>
            </w:r>
          </w:p>
        </w:tc>
        <w:tc>
          <w:tcPr>
            <w:tcW w:w="10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12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12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12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</w:tr>
      <w:tr w:rsidR="003F396B" w:rsidRPr="003F396B" w:rsidTr="003F396B">
        <w:tc>
          <w:tcPr>
            <w:tcW w:w="44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3F396B">
              <w:rPr>
                <w:color w:val="333333"/>
              </w:rPr>
              <w:t>в том числе письменно</w:t>
            </w:r>
          </w:p>
        </w:tc>
        <w:tc>
          <w:tcPr>
            <w:tcW w:w="10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14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14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14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</w:tr>
      <w:tr w:rsidR="003F396B" w:rsidRPr="003F396B" w:rsidTr="003F396B">
        <w:tc>
          <w:tcPr>
            <w:tcW w:w="321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lastRenderedPageBreak/>
              <w:t> </w:t>
            </w:r>
          </w:p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 2017 года</w:t>
            </w:r>
          </w:p>
        </w:tc>
        <w:tc>
          <w:tcPr>
            <w:tcW w:w="12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lastRenderedPageBreak/>
              <w:t>поддержано</w:t>
            </w:r>
          </w:p>
        </w:tc>
        <w:tc>
          <w:tcPr>
            <w:tcW w:w="10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8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8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8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</w:tr>
      <w:tr w:rsidR="003F396B" w:rsidRPr="003F396B" w:rsidTr="003F396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2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в том числе меры приняты</w:t>
            </w:r>
          </w:p>
        </w:tc>
        <w:tc>
          <w:tcPr>
            <w:tcW w:w="10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</w:tr>
      <w:tr w:rsidR="003F396B" w:rsidRPr="003F396B" w:rsidTr="003F396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2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разъясне</w:t>
            </w:r>
            <w:r w:rsidRPr="003F396B">
              <w:rPr>
                <w:color w:val="333333"/>
              </w:rPr>
              <w:lastRenderedPageBreak/>
              <w:t>но</w:t>
            </w:r>
          </w:p>
        </w:tc>
        <w:tc>
          <w:tcPr>
            <w:tcW w:w="10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lastRenderedPageBreak/>
              <w:t>6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6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6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</w:tr>
      <w:tr w:rsidR="003F396B" w:rsidRPr="003F396B" w:rsidTr="003F396B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2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color w:val="333333"/>
              </w:rPr>
              <w:t>не поддержано</w:t>
            </w:r>
          </w:p>
        </w:tc>
        <w:tc>
          <w:tcPr>
            <w:tcW w:w="10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17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  <w:tc>
          <w:tcPr>
            <w:tcW w:w="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3F396B">
              <w:rPr>
                <w:b/>
                <w:bCs/>
                <w:color w:val="333333"/>
              </w:rPr>
              <w:t> </w:t>
            </w:r>
          </w:p>
        </w:tc>
      </w:tr>
      <w:tr w:rsidR="003F396B" w:rsidRPr="003F396B" w:rsidTr="003F396B">
        <w:tc>
          <w:tcPr>
            <w:tcW w:w="16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9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1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F396B" w:rsidRPr="003F396B" w:rsidRDefault="003F396B" w:rsidP="003F396B">
            <w:pPr>
              <w:autoSpaceDE/>
              <w:autoSpaceDN/>
              <w:rPr>
                <w:color w:val="333333"/>
              </w:rPr>
            </w:pPr>
            <w:r w:rsidRPr="003F396B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396B" w:rsidRPr="003F396B" w:rsidRDefault="003F396B" w:rsidP="003F396B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3A3556" w:rsidRPr="003F396B" w:rsidRDefault="003A3556" w:rsidP="003F396B"/>
    <w:sectPr w:rsidR="003A3556" w:rsidRPr="003F396B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CE" w:rsidRDefault="00D769CE" w:rsidP="005B4F71">
      <w:r>
        <w:separator/>
      </w:r>
    </w:p>
  </w:endnote>
  <w:endnote w:type="continuationSeparator" w:id="0">
    <w:p w:rsidR="00D769CE" w:rsidRDefault="00D769CE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CE" w:rsidRDefault="00D769CE" w:rsidP="005B4F71">
      <w:r>
        <w:separator/>
      </w:r>
    </w:p>
  </w:footnote>
  <w:footnote w:type="continuationSeparator" w:id="0">
    <w:p w:rsidR="00D769CE" w:rsidRDefault="00D769CE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769CE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EB34-85F4-4C62-B07E-B7A8D9F5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362</Words>
  <Characters>2064</Characters>
  <Application>Microsoft Office Word</Application>
  <DocSecurity>0</DocSecurity>
  <Lines>17</Lines>
  <Paragraphs>4</Paragraphs>
  <ScaleCrop>false</ScaleCrop>
  <Company>===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37</cp:revision>
  <cp:lastPrinted>2023-04-20T06:24:00Z</cp:lastPrinted>
  <dcterms:created xsi:type="dcterms:W3CDTF">2023-08-10T11:02:00Z</dcterms:created>
  <dcterms:modified xsi:type="dcterms:W3CDTF">2023-08-10T18:11:00Z</dcterms:modified>
</cp:coreProperties>
</file>