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EC" w:rsidRPr="00C749EC" w:rsidRDefault="00C749EC" w:rsidP="00C749EC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C749EC">
        <w:rPr>
          <w:rFonts w:ascii="Segoe UI" w:hAnsi="Segoe UI" w:cs="Segoe UI"/>
          <w:color w:val="333333"/>
          <w:kern w:val="36"/>
          <w:sz w:val="48"/>
          <w:szCs w:val="48"/>
        </w:rPr>
        <w:t>Количество обращений и содержащихся в них вопросов, поступивших в п</w:t>
      </w:r>
      <w:proofErr w:type="gramStart"/>
      <w:r w:rsidRPr="00C749EC">
        <w:rPr>
          <w:rFonts w:ascii="Segoe UI" w:hAnsi="Segoe UI" w:cs="Segoe UI"/>
          <w:color w:val="333333"/>
          <w:kern w:val="36"/>
          <w:sz w:val="48"/>
          <w:szCs w:val="48"/>
        </w:rPr>
        <w:t>.П</w:t>
      </w:r>
      <w:proofErr w:type="gramEnd"/>
      <w:r w:rsidRPr="00C749EC">
        <w:rPr>
          <w:rFonts w:ascii="Segoe UI" w:hAnsi="Segoe UI" w:cs="Segoe UI"/>
          <w:color w:val="333333"/>
          <w:kern w:val="36"/>
          <w:sz w:val="48"/>
          <w:szCs w:val="48"/>
        </w:rPr>
        <w:t xml:space="preserve">ристень </w:t>
      </w:r>
      <w:proofErr w:type="spellStart"/>
      <w:r w:rsidRPr="00C749EC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C749EC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</w:t>
      </w:r>
      <w:proofErr w:type="spellStart"/>
      <w:r w:rsidRPr="00C749EC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C749EC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о тематическим разделам, тематикам и группам за II квартал 2018г.</w:t>
      </w:r>
    </w:p>
    <w:p w:rsidR="00C749EC" w:rsidRPr="00C749EC" w:rsidRDefault="00C749EC" w:rsidP="00C749EC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C749EC">
        <w:rPr>
          <w:rFonts w:ascii="Segoe UI" w:hAnsi="Segoe UI" w:cs="Segoe UI"/>
          <w:b/>
          <w:bCs/>
          <w:color w:val="333333"/>
          <w:sz w:val="14"/>
        </w:rPr>
        <w:t>Количество обращений и содержащихся в них вопросов, поступивших в п</w:t>
      </w:r>
      <w:proofErr w:type="gramStart"/>
      <w:r w:rsidRPr="00C749EC">
        <w:rPr>
          <w:rFonts w:ascii="Segoe UI" w:hAnsi="Segoe UI" w:cs="Segoe UI"/>
          <w:b/>
          <w:bCs/>
          <w:color w:val="333333"/>
          <w:sz w:val="14"/>
        </w:rPr>
        <w:t>.П</w:t>
      </w:r>
      <w:proofErr w:type="gramEnd"/>
      <w:r w:rsidRPr="00C749EC">
        <w:rPr>
          <w:rFonts w:ascii="Segoe UI" w:hAnsi="Segoe UI" w:cs="Segoe UI"/>
          <w:b/>
          <w:bCs/>
          <w:color w:val="333333"/>
          <w:sz w:val="14"/>
        </w:rPr>
        <w:t xml:space="preserve">ристень </w:t>
      </w:r>
      <w:proofErr w:type="spellStart"/>
      <w:r w:rsidRPr="00C749EC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C749EC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</w:t>
      </w:r>
      <w:proofErr w:type="spellStart"/>
      <w:r w:rsidRPr="00C749EC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C749EC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о тематическим разделам, тематикам и группам за II квартал 2018г.</w:t>
      </w:r>
    </w:p>
    <w:p w:rsidR="00C749EC" w:rsidRPr="00C749EC" w:rsidRDefault="00C749EC" w:rsidP="00C749EC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C749EC">
        <w:rPr>
          <w:rFonts w:ascii="Segoe UI" w:hAnsi="Segoe UI" w:cs="Segoe UI"/>
          <w:color w:val="333333"/>
          <w:sz w:val="14"/>
          <w:szCs w:val="14"/>
        </w:rPr>
        <w:t> </w:t>
      </w:r>
    </w:p>
    <w:p w:rsidR="00C749EC" w:rsidRPr="00C749EC" w:rsidRDefault="00C749EC" w:rsidP="00C749EC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C749EC"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2160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376"/>
        <w:gridCol w:w="953"/>
        <w:gridCol w:w="923"/>
        <w:gridCol w:w="1000"/>
        <w:gridCol w:w="1452"/>
        <w:gridCol w:w="1394"/>
        <w:gridCol w:w="1319"/>
        <w:gridCol w:w="1027"/>
        <w:gridCol w:w="1355"/>
        <w:gridCol w:w="496"/>
        <w:gridCol w:w="802"/>
        <w:gridCol w:w="984"/>
        <w:gridCol w:w="11"/>
        <w:gridCol w:w="1059"/>
        <w:gridCol w:w="1400"/>
        <w:gridCol w:w="732"/>
        <w:gridCol w:w="1175"/>
        <w:gridCol w:w="1797"/>
        <w:gridCol w:w="1036"/>
        <w:gridCol w:w="1312"/>
        <w:gridCol w:w="687"/>
        <w:gridCol w:w="1084"/>
        <w:gridCol w:w="958"/>
        <w:gridCol w:w="935"/>
        <w:gridCol w:w="1065"/>
        <w:gridCol w:w="1379"/>
        <w:gridCol w:w="918"/>
        <w:gridCol w:w="727"/>
        <w:gridCol w:w="1025"/>
        <w:gridCol w:w="1299"/>
      </w:tblGrid>
      <w:tr w:rsidR="00C749EC" w:rsidRPr="00C749EC" w:rsidTr="00C749EC">
        <w:tc>
          <w:tcPr>
            <w:tcW w:w="700" w:type="pct"/>
            <w:gridSpan w:val="2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3550" w:type="pct"/>
            <w:gridSpan w:val="2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b/>
                <w:bCs/>
                <w:color w:val="333333"/>
              </w:rPr>
              <w:t>Тематические разделы</w:t>
            </w:r>
          </w:p>
        </w:tc>
      </w:tr>
      <w:tr w:rsidR="00C749EC" w:rsidRPr="00C749EC" w:rsidTr="00C749EC"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b/>
                <w:bCs/>
                <w:color w:val="333333"/>
              </w:rPr>
              <w:t>Государство, общество, политика</w:t>
            </w:r>
          </w:p>
        </w:tc>
        <w:tc>
          <w:tcPr>
            <w:tcW w:w="700" w:type="pct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b/>
                <w:bCs/>
                <w:color w:val="333333"/>
              </w:rPr>
              <w:t>Социальная сфера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b/>
                <w:bCs/>
                <w:color w:val="333333"/>
              </w:rPr>
              <w:t>Экономика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b/>
                <w:bCs/>
                <w:color w:val="333333"/>
              </w:rPr>
              <w:t>Оборона, безопасность, законность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b/>
                <w:bCs/>
                <w:color w:val="333333"/>
              </w:rPr>
              <w:t>Жилищно-коммунальная сфера</w:t>
            </w:r>
          </w:p>
        </w:tc>
      </w:tr>
      <w:tr w:rsidR="00C749EC" w:rsidRPr="00C749EC" w:rsidTr="00C749EC"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Тематики</w:t>
            </w:r>
          </w:p>
        </w:tc>
        <w:tc>
          <w:tcPr>
            <w:tcW w:w="700" w:type="pct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Группы тем</w:t>
            </w:r>
          </w:p>
        </w:tc>
      </w:tr>
      <w:tr w:rsidR="00C749EC" w:rsidRPr="00C749EC" w:rsidTr="00C749EC">
        <w:tc>
          <w:tcPr>
            <w:tcW w:w="7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Количество</w:t>
            </w:r>
          </w:p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обращений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Основы государственного управления</w:t>
            </w:r>
          </w:p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Семья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Жилищное законодательство и его применение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Жилищный фонд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Нежилой фонд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Обеспечение права на жилище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Содержание и обеспечение коммунальными услугами жилого фонда</w:t>
            </w:r>
          </w:p>
        </w:tc>
      </w:tr>
      <w:tr w:rsidR="00C749EC" w:rsidRPr="00C749EC" w:rsidTr="00C749EC">
        <w:tc>
          <w:tcPr>
            <w:tcW w:w="7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1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2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4</w:t>
            </w:r>
          </w:p>
        </w:tc>
        <w:tc>
          <w:tcPr>
            <w:tcW w:w="700" w:type="pct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5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6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7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8</w:t>
            </w:r>
          </w:p>
        </w:tc>
      </w:tr>
      <w:tr w:rsidR="00C749EC" w:rsidRPr="00C749EC" w:rsidTr="00C749EC">
        <w:tc>
          <w:tcPr>
            <w:tcW w:w="7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C749EC">
              <w:rPr>
                <w:color w:val="333333"/>
              </w:rPr>
              <w:t>Поступило обращений  (всего):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10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10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10</w:t>
            </w:r>
          </w:p>
        </w:tc>
      </w:tr>
      <w:tr w:rsidR="00C749EC" w:rsidRPr="00C749EC" w:rsidTr="00C749EC">
        <w:tc>
          <w:tcPr>
            <w:tcW w:w="7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C749EC">
              <w:rPr>
                <w:color w:val="333333"/>
              </w:rPr>
              <w:t>в том числе устно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-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-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</w:tr>
      <w:tr w:rsidR="00C749EC" w:rsidRPr="00C749EC" w:rsidTr="00C749EC">
        <w:tc>
          <w:tcPr>
            <w:tcW w:w="7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C749EC">
              <w:rPr>
                <w:color w:val="333333"/>
              </w:rPr>
              <w:t>в том числе письменно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10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10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10</w:t>
            </w:r>
          </w:p>
        </w:tc>
      </w:tr>
      <w:tr w:rsidR="00C749EC" w:rsidRPr="00C749EC" w:rsidTr="00C749EC">
        <w:tc>
          <w:tcPr>
            <w:tcW w:w="4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 xml:space="preserve">результативность по рассмотренным и направленным по компетенции обращениям за отчетный </w:t>
            </w:r>
            <w:r w:rsidRPr="00C749EC">
              <w:rPr>
                <w:color w:val="333333"/>
              </w:rPr>
              <w:lastRenderedPageBreak/>
              <w:t>период</w:t>
            </w:r>
          </w:p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2018 года</w:t>
            </w:r>
          </w:p>
        </w:tc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lastRenderedPageBreak/>
              <w:t>поддержано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10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10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10</w:t>
            </w:r>
          </w:p>
        </w:tc>
      </w:tr>
      <w:tr w:rsidR="00C749EC" w:rsidRPr="00C749EC" w:rsidTr="00C749EC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в том числе меры приняты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7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7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7</w:t>
            </w:r>
          </w:p>
        </w:tc>
      </w:tr>
      <w:tr w:rsidR="00C749EC" w:rsidRPr="00C749EC" w:rsidTr="00C749EC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разъяснено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3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3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3</w:t>
            </w:r>
          </w:p>
        </w:tc>
      </w:tr>
      <w:tr w:rsidR="00C749EC" w:rsidRPr="00C749EC" w:rsidTr="00C749EC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не поддержано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</w:tr>
      <w:tr w:rsidR="00C749EC" w:rsidRPr="00C749EC" w:rsidTr="00C749EC">
        <w:tc>
          <w:tcPr>
            <w:tcW w:w="13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  <w:r w:rsidRPr="00C749EC">
              <w:rPr>
                <w:color w:val="333333"/>
              </w:rPr>
              <w:lastRenderedPageBreak/>
              <w:t> </w:t>
            </w:r>
          </w:p>
        </w:tc>
        <w:tc>
          <w:tcPr>
            <w:tcW w:w="9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10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C749EC" w:rsidRPr="00C749EC" w:rsidRDefault="00C749EC" w:rsidP="00C749EC">
            <w:pPr>
              <w:autoSpaceDE/>
              <w:autoSpaceDN/>
              <w:rPr>
                <w:color w:val="333333"/>
              </w:rPr>
            </w:pPr>
            <w:r w:rsidRPr="00C749EC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9EC" w:rsidRPr="00C749EC" w:rsidRDefault="00C749EC" w:rsidP="00C749EC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3A3556" w:rsidRPr="00C749EC" w:rsidRDefault="003A3556" w:rsidP="00C749EC"/>
    <w:sectPr w:rsidR="003A3556" w:rsidRPr="00C749EC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740" w:rsidRDefault="00561740" w:rsidP="005B4F71">
      <w:r>
        <w:separator/>
      </w:r>
    </w:p>
  </w:endnote>
  <w:endnote w:type="continuationSeparator" w:id="0">
    <w:p w:rsidR="00561740" w:rsidRDefault="00561740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740" w:rsidRDefault="00561740" w:rsidP="005B4F71">
      <w:r>
        <w:separator/>
      </w:r>
    </w:p>
  </w:footnote>
  <w:footnote w:type="continuationSeparator" w:id="0">
    <w:p w:rsidR="00561740" w:rsidRDefault="00561740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1740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646D-59B0-4D74-A13E-44D28391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342</Words>
  <Characters>1951</Characters>
  <Application>Microsoft Office Word</Application>
  <DocSecurity>0</DocSecurity>
  <Lines>16</Lines>
  <Paragraphs>4</Paragraphs>
  <ScaleCrop>false</ScaleCrop>
  <Company>===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36</cp:revision>
  <cp:lastPrinted>2023-04-20T06:24:00Z</cp:lastPrinted>
  <dcterms:created xsi:type="dcterms:W3CDTF">2023-08-10T11:02:00Z</dcterms:created>
  <dcterms:modified xsi:type="dcterms:W3CDTF">2023-08-10T18:10:00Z</dcterms:modified>
</cp:coreProperties>
</file>