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758AF">
        <w:rPr>
          <w:rFonts w:ascii="Segoe UI" w:hAnsi="Segoe UI" w:cs="Segoe UI"/>
          <w:color w:val="333333"/>
          <w:kern w:val="36"/>
          <w:sz w:val="48"/>
          <w:szCs w:val="48"/>
        </w:rPr>
        <w:t xml:space="preserve">ЗАКЛЮЧЕНИЕ по результатам публичных слушаний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color w:val="333333"/>
          <w:kern w:val="36"/>
          <w:sz w:val="48"/>
          <w:szCs w:val="48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 поселок Пристень</w:t>
      </w:r>
    </w:p>
    <w:p w:rsidR="00B758AF" w:rsidRPr="00B758AF" w:rsidRDefault="00B758AF" w:rsidP="00B758AF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b/>
          <w:bCs/>
          <w:color w:val="333333"/>
          <w:sz w:val="14"/>
        </w:rPr>
        <w:t xml:space="preserve">ЗАКЛЮЧЕНИЕ по результатам публичных слушаний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b/>
          <w:bCs/>
          <w:color w:val="333333"/>
          <w:sz w:val="14"/>
        </w:rPr>
        <w:t>Пристенский</w:t>
      </w:r>
      <w:proofErr w:type="spellEnd"/>
      <w:r w:rsidRPr="00B758AF">
        <w:rPr>
          <w:rFonts w:ascii="Segoe UI" w:hAnsi="Segoe UI" w:cs="Segoe UI"/>
          <w:b/>
          <w:bCs/>
          <w:color w:val="333333"/>
          <w:sz w:val="14"/>
        </w:rPr>
        <w:t xml:space="preserve"> район поселок Пристень</w:t>
      </w:r>
    </w:p>
    <w:p w:rsidR="00B758AF" w:rsidRPr="00B758AF" w:rsidRDefault="00B758AF" w:rsidP="00B758AF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 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на основании Протокола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публичных слушаний №1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от 20.03.2019г.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 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ЗАКЛЮЧЕНИЕ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по результатам публичных слушаний по 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513"/>
        <w:gridCol w:w="373"/>
      </w:tblGrid>
      <w:tr w:rsidR="00B758AF" w:rsidRPr="00B758AF" w:rsidTr="00B758AF"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20 марта 2019г</w:t>
            </w:r>
          </w:p>
        </w:tc>
        <w:tc>
          <w:tcPr>
            <w:tcW w:w="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B758AF">
              <w:rPr>
                <w:color w:val="333333"/>
              </w:rPr>
              <w:t> </w:t>
            </w:r>
          </w:p>
        </w:tc>
      </w:tr>
    </w:tbl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Тема публичных слушаний: обсуждение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Пристень.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Основание для проведения публичных слушаний: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- Градостроительный кодекс Российской Федерации;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- Постановление Администрации поселка Пристень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14 февраля 2019 г. №48 «О назначении публичных слушаний по обсуждению проекта планировки территории и проекта межевания, подготовленного в составе проекта планировки территории»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lastRenderedPageBreak/>
        <w:t>Организатор публичных слушаний: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Рабочая комиссия по организации проведения публичных слушаний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Официальная публикация объявления о проведении публичных слушаний: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>опубликовано извещение о проведении публичных слушаний по 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 xml:space="preserve">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Пристень, постановление Администрации поселка Пристень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14 февраля 2019 г. №48 «О назначении публичных слушаний по обсуждению проекта планировки территории и проекта межевания, подготовленного в составе проекта планировки территории» размещено в сети Интернет на официальном сайте муниципального образования 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>://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proofErr w:type="gramEnd"/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Проект планировки территории и проект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 размещен в сети Интернет на официальном сайте муниципального образования «поселок Пристень»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://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в разделе  «Градостроительное зонирование».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Место и время проведения мероприятий публичных слушаний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332"/>
        <w:gridCol w:w="4320"/>
        <w:gridCol w:w="1234"/>
      </w:tblGrid>
      <w:tr w:rsidR="00B758AF" w:rsidRPr="00B758AF" w:rsidTr="00B758AF">
        <w:tc>
          <w:tcPr>
            <w:tcW w:w="36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Дата и время проведения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Место проведения</w:t>
            </w: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Номер протокола</w:t>
            </w:r>
          </w:p>
        </w:tc>
      </w:tr>
      <w:tr w:rsidR="00B758AF" w:rsidRPr="00B758AF" w:rsidTr="00B758AF">
        <w:tc>
          <w:tcPr>
            <w:tcW w:w="36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20 марта 2019г.  в 9-00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п</w:t>
            </w:r>
            <w:proofErr w:type="gramStart"/>
            <w:r w:rsidRPr="00B758AF">
              <w:rPr>
                <w:color w:val="333333"/>
              </w:rPr>
              <w:t>.П</w:t>
            </w:r>
            <w:proofErr w:type="gramEnd"/>
            <w:r w:rsidRPr="00B758AF">
              <w:rPr>
                <w:color w:val="333333"/>
              </w:rPr>
              <w:t>ристень, ул.Комсомольская, д.34</w:t>
            </w: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B758AF">
              <w:rPr>
                <w:color w:val="333333"/>
              </w:rPr>
              <w:t>1</w:t>
            </w:r>
          </w:p>
        </w:tc>
      </w:tr>
    </w:tbl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Количество предложений и замечаний по вопросу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</w:t>
      </w: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поступивших во время публичных слушаний:</w:t>
      </w:r>
    </w:p>
    <w:p w:rsidR="00B758AF" w:rsidRPr="00B758AF" w:rsidRDefault="00B758AF" w:rsidP="000B391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в устной форме: - шт.;</w:t>
      </w:r>
    </w:p>
    <w:p w:rsidR="00B758AF" w:rsidRPr="00B758AF" w:rsidRDefault="00B758AF" w:rsidP="000B391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>в письменном виде: -  шт.;</w:t>
      </w:r>
    </w:p>
    <w:p w:rsidR="00B758AF" w:rsidRPr="00B758AF" w:rsidRDefault="00B758AF" w:rsidP="000B391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758AF">
        <w:rPr>
          <w:rFonts w:ascii="Segoe UI" w:hAnsi="Segoe UI" w:cs="Segoe UI"/>
          <w:color w:val="333333"/>
          <w:sz w:val="14"/>
          <w:szCs w:val="14"/>
        </w:rPr>
        <w:t xml:space="preserve">сформулировано устно во время встречи </w:t>
      </w: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>–ш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>т.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>Комиссия по организации и проведению публичных слушаний по  проекту планировки территории и проекту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Пристень,  ознакомившись с протоколом публичных слушаний от 20 марта  2019г. пришла к следующему заключению:</w:t>
      </w:r>
    </w:p>
    <w:p w:rsidR="00B758AF" w:rsidRPr="00B758AF" w:rsidRDefault="00B758AF" w:rsidP="00B758A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>Главе поселка Пристень принять постановление о согласии с проектом планировки территории и проектом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 w:rsidRPr="00B758AF">
        <w:rPr>
          <w:rFonts w:ascii="Segoe UI" w:hAnsi="Segoe UI" w:cs="Segoe UI"/>
          <w:color w:val="333333"/>
          <w:sz w:val="14"/>
          <w:szCs w:val="14"/>
        </w:rPr>
        <w:t xml:space="preserve">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 и вынести на утверждение проект планировки территории и проект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Курская область </w:t>
      </w:r>
      <w:proofErr w:type="spellStart"/>
      <w:r w:rsidRPr="00B758AF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B758AF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274"/>
        <w:gridCol w:w="4612"/>
      </w:tblGrid>
      <w:tr w:rsidR="00B758AF" w:rsidRPr="00B758AF" w:rsidTr="00B758AF">
        <w:tc>
          <w:tcPr>
            <w:tcW w:w="4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Приложение: Протокол № 1</w:t>
            </w:r>
          </w:p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 </w:t>
            </w:r>
          </w:p>
          <w:p w:rsidR="00B758AF" w:rsidRPr="00B758AF" w:rsidRDefault="00B758AF" w:rsidP="00B758AF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B758AF">
              <w:rPr>
                <w:color w:val="333333"/>
              </w:rPr>
              <w:t>Председатель комиссии                                                   </w:t>
            </w:r>
          </w:p>
        </w:tc>
        <w:tc>
          <w:tcPr>
            <w:tcW w:w="51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B758AF" w:rsidRPr="00B758AF" w:rsidRDefault="00B758AF" w:rsidP="00B758AF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B758AF">
              <w:rPr>
                <w:color w:val="333333"/>
              </w:rPr>
              <w:t> </w:t>
            </w:r>
          </w:p>
          <w:p w:rsidR="00B758AF" w:rsidRPr="00B758AF" w:rsidRDefault="00B758AF" w:rsidP="00B758AF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B758AF">
              <w:rPr>
                <w:color w:val="333333"/>
              </w:rPr>
              <w:t> </w:t>
            </w:r>
          </w:p>
          <w:p w:rsidR="00B758AF" w:rsidRPr="00B758AF" w:rsidRDefault="00B758AF" w:rsidP="00B758AF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B758AF">
              <w:rPr>
                <w:color w:val="333333"/>
              </w:rPr>
              <w:t>Т.М. Бурцева </w:t>
            </w:r>
          </w:p>
        </w:tc>
      </w:tr>
    </w:tbl>
    <w:p w:rsidR="003A3556" w:rsidRPr="00B758AF" w:rsidRDefault="003A3556" w:rsidP="00B758AF"/>
    <w:sectPr w:rsidR="003A3556" w:rsidRPr="00B758A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1A" w:rsidRDefault="000B391A" w:rsidP="005B4F71">
      <w:r>
        <w:separator/>
      </w:r>
    </w:p>
  </w:endnote>
  <w:endnote w:type="continuationSeparator" w:id="0">
    <w:p w:rsidR="000B391A" w:rsidRDefault="000B391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1A" w:rsidRDefault="000B391A" w:rsidP="005B4F71">
      <w:r>
        <w:separator/>
      </w:r>
    </w:p>
  </w:footnote>
  <w:footnote w:type="continuationSeparator" w:id="0">
    <w:p w:rsidR="000B391A" w:rsidRDefault="000B391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5D23"/>
    <w:multiLevelType w:val="multilevel"/>
    <w:tmpl w:val="A6B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B391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9297-00A0-4F99-8A79-47FC287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934</Words>
  <Characters>5325</Characters>
  <Application>Microsoft Office Word</Application>
  <DocSecurity>0</DocSecurity>
  <Lines>44</Lines>
  <Paragraphs>12</Paragraphs>
  <ScaleCrop>false</ScaleCrop>
  <Company>===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64</cp:revision>
  <cp:lastPrinted>2023-04-20T06:24:00Z</cp:lastPrinted>
  <dcterms:created xsi:type="dcterms:W3CDTF">2023-08-10T11:02:00Z</dcterms:created>
  <dcterms:modified xsi:type="dcterms:W3CDTF">2023-08-10T19:31:00Z</dcterms:modified>
</cp:coreProperties>
</file>