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85" w:rsidRDefault="00C04585" w:rsidP="00C04585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F0F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</w:rPr>
        <w:t xml:space="preserve">Железная дорога – зона повышенной </w:t>
      </w:r>
      <w:r w:rsidRPr="003C6465">
        <w:rPr>
          <w:rFonts w:ascii="Times New Roman" w:hAnsi="Times New Roman"/>
          <w:b/>
          <w:sz w:val="28"/>
        </w:rPr>
        <w:t>опасности</w:t>
      </w:r>
    </w:p>
    <w:p w:rsidR="00C04585" w:rsidRPr="00E779BB" w:rsidRDefault="00C04585" w:rsidP="00C04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9BB">
        <w:rPr>
          <w:rFonts w:ascii="Times New Roman" w:hAnsi="Times New Roman" w:cs="Times New Roman"/>
          <w:sz w:val="28"/>
          <w:szCs w:val="28"/>
        </w:rPr>
        <w:t xml:space="preserve">Каждому из нас приходится сталкиваться с железной дорогой. Одним чаще, другим реже. </w:t>
      </w:r>
    </w:p>
    <w:p w:rsidR="00C04585" w:rsidRPr="00E779BB" w:rsidRDefault="00C04585" w:rsidP="00C04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Железная дорога – зона повышенной </w:t>
      </w:r>
      <w:r w:rsidRPr="00E779BB">
        <w:rPr>
          <w:rFonts w:ascii="Times New Roman" w:hAnsi="Times New Roman" w:cs="Times New Roman"/>
          <w:b/>
          <w:sz w:val="28"/>
          <w:szCs w:val="28"/>
        </w:rPr>
        <w:t>опасности</w:t>
      </w:r>
      <w:r w:rsidRPr="00E779BB">
        <w:rPr>
          <w:rFonts w:ascii="Times New Roman" w:hAnsi="Times New Roman" w:cs="Times New Roman"/>
          <w:sz w:val="28"/>
          <w:szCs w:val="28"/>
        </w:rPr>
        <w:t xml:space="preserve"> и каждому человеку нужно обязательно знать элементарные правила поведения в зоне железной дороги. От этого зависит его жизнь и судьба, а также его родных и близких. Из-за несоблюдения требований личной безопасности, неосторожности и поспешности гибнут люди. </w:t>
      </w:r>
    </w:p>
    <w:p w:rsidR="00C04585" w:rsidRPr="00E779BB" w:rsidRDefault="00C04585" w:rsidP="00C04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9BB">
        <w:rPr>
          <w:rFonts w:ascii="Times New Roman" w:hAnsi="Times New Roman" w:cs="Times New Roman"/>
          <w:sz w:val="28"/>
          <w:szCs w:val="28"/>
        </w:rPr>
        <w:t>Многие из детей ищут приключения, причем в самых не подходящих для таких забав местах. Например, на железной дороге. Шалос</w:t>
      </w:r>
      <w:r>
        <w:rPr>
          <w:rFonts w:ascii="Times New Roman" w:hAnsi="Times New Roman" w:cs="Times New Roman"/>
          <w:sz w:val="28"/>
          <w:szCs w:val="28"/>
        </w:rPr>
        <w:t xml:space="preserve">ти детей приводят к </w:t>
      </w:r>
      <w:r w:rsidRPr="00E779BB">
        <w:rPr>
          <w:rFonts w:ascii="Times New Roman" w:hAnsi="Times New Roman" w:cs="Times New Roman"/>
          <w:sz w:val="28"/>
          <w:szCs w:val="28"/>
        </w:rPr>
        <w:t xml:space="preserve">получению различной тяжести травм пассажиров, к сбоям в движении поездов и создают угрозу безопасности движения поездов, а также получению травм самими детьми. </w:t>
      </w:r>
      <w:r>
        <w:rPr>
          <w:rFonts w:ascii="Times New Roman" w:hAnsi="Times New Roman" w:cs="Times New Roman"/>
          <w:sz w:val="28"/>
          <w:szCs w:val="28"/>
        </w:rPr>
        <w:t xml:space="preserve">Основными причинами получения травм </w:t>
      </w:r>
      <w:r w:rsidRPr="00E779BB">
        <w:rPr>
          <w:rFonts w:ascii="Times New Roman" w:hAnsi="Times New Roman" w:cs="Times New Roman"/>
          <w:sz w:val="28"/>
          <w:szCs w:val="28"/>
        </w:rPr>
        <w:t>гражданами являются грубые нарушения ими Правил безопасности на железнодорожном транспорте. Необходимо обратить особое внимание на уча</w:t>
      </w:r>
      <w:r>
        <w:rPr>
          <w:rFonts w:ascii="Times New Roman" w:hAnsi="Times New Roman" w:cs="Times New Roman"/>
          <w:sz w:val="28"/>
          <w:szCs w:val="28"/>
        </w:rPr>
        <w:t xml:space="preserve">стившиеся случаи травмирования </w:t>
      </w:r>
      <w:r w:rsidRPr="00E779BB">
        <w:rPr>
          <w:rFonts w:ascii="Times New Roman" w:hAnsi="Times New Roman" w:cs="Times New Roman"/>
          <w:sz w:val="28"/>
          <w:szCs w:val="28"/>
        </w:rPr>
        <w:t>подростков, которые слушают музыку в наушниках, находясь в зоне повышенной опасности. Такое отношение приводит к трагическим последствиям.</w:t>
      </w:r>
    </w:p>
    <w:p w:rsidR="00C04585" w:rsidRPr="00E779BB" w:rsidRDefault="00C04585" w:rsidP="00C045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9BB">
        <w:rPr>
          <w:rFonts w:ascii="Times New Roman" w:hAnsi="Times New Roman" w:cs="Times New Roman"/>
          <w:sz w:val="28"/>
          <w:szCs w:val="28"/>
        </w:rPr>
        <w:t xml:space="preserve">Эксплуатируется контактная сеть на постоянном токе напряжением </w:t>
      </w:r>
      <w:r w:rsidRPr="00E779BB">
        <w:rPr>
          <w:rFonts w:ascii="Times New Roman" w:hAnsi="Times New Roman" w:cs="Times New Roman"/>
          <w:b/>
          <w:sz w:val="28"/>
          <w:szCs w:val="28"/>
        </w:rPr>
        <w:t>3000 Вольт.</w:t>
      </w:r>
      <w:r w:rsidRPr="00E779BB">
        <w:rPr>
          <w:rFonts w:ascii="Times New Roman" w:hAnsi="Times New Roman" w:cs="Times New Roman"/>
          <w:sz w:val="28"/>
          <w:szCs w:val="28"/>
        </w:rPr>
        <w:t xml:space="preserve"> </w:t>
      </w:r>
      <w:r w:rsidRPr="00E779BB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читывая огромное </w:t>
      </w:r>
      <w:r w:rsidRPr="00E779BB">
        <w:rPr>
          <w:rFonts w:ascii="Times New Roman" w:hAnsi="Times New Roman" w:cs="Times New Roman"/>
          <w:bCs/>
          <w:sz w:val="28"/>
          <w:szCs w:val="28"/>
        </w:rPr>
        <w:t>напряжение в контактной сети, чтобы получить смертельный ожог, достаточно приблизиться к кон</w:t>
      </w:r>
      <w:r>
        <w:rPr>
          <w:rFonts w:ascii="Times New Roman" w:hAnsi="Times New Roman" w:cs="Times New Roman"/>
          <w:bCs/>
          <w:sz w:val="28"/>
          <w:szCs w:val="28"/>
        </w:rPr>
        <w:t>тактному проводу на расстояние менее 2</w:t>
      </w:r>
      <w:r w:rsidRPr="00E779BB">
        <w:rPr>
          <w:rFonts w:ascii="Times New Roman" w:hAnsi="Times New Roman" w:cs="Times New Roman"/>
          <w:bCs/>
          <w:sz w:val="28"/>
          <w:szCs w:val="28"/>
        </w:rPr>
        <w:t xml:space="preserve">м. Поэтому все вагоны, стоящие на путях под контактным проводом, уже являются зоной повышенной опасности и подниматься на крышу вагонов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779BB">
        <w:rPr>
          <w:rFonts w:ascii="Times New Roman" w:hAnsi="Times New Roman" w:cs="Times New Roman"/>
          <w:bCs/>
          <w:sz w:val="28"/>
          <w:szCs w:val="28"/>
        </w:rPr>
        <w:t xml:space="preserve"> з</w:t>
      </w:r>
      <w:r>
        <w:rPr>
          <w:rFonts w:ascii="Times New Roman" w:hAnsi="Times New Roman" w:cs="Times New Roman"/>
          <w:bCs/>
          <w:sz w:val="28"/>
          <w:szCs w:val="28"/>
        </w:rPr>
        <w:t>аранее подвергать себя на мучительную гибель.</w:t>
      </w:r>
    </w:p>
    <w:p w:rsidR="00C04585" w:rsidRPr="00E779BB" w:rsidRDefault="00C04585" w:rsidP="00C045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>Во избежание поражения электрическим т</w:t>
      </w:r>
      <w:r>
        <w:rPr>
          <w:rFonts w:ascii="Times New Roman" w:hAnsi="Times New Roman" w:cs="Times New Roman"/>
          <w:b/>
          <w:bCs/>
          <w:sz w:val="28"/>
          <w:szCs w:val="28"/>
        </w:rPr>
        <w:t>оком КАТЕГОРИЧЕСКИ ЗАПРЕЩАЕТСЯ:</w:t>
      </w:r>
    </w:p>
    <w:p w:rsidR="00C04585" w:rsidRPr="00E779BB" w:rsidRDefault="00C04585" w:rsidP="00C04585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E779BB">
        <w:rPr>
          <w:rFonts w:ascii="Times New Roman" w:hAnsi="Times New Roman"/>
          <w:b/>
          <w:bCs/>
          <w:sz w:val="28"/>
          <w:szCs w:val="28"/>
        </w:rPr>
        <w:t>приближаться к находящимся под напряжением проводам или частям контак</w:t>
      </w:r>
      <w:r>
        <w:rPr>
          <w:rFonts w:ascii="Times New Roman" w:hAnsi="Times New Roman"/>
          <w:b/>
          <w:bCs/>
          <w:sz w:val="28"/>
          <w:szCs w:val="28"/>
        </w:rPr>
        <w:t>тной сети на расстояние менее 2</w:t>
      </w:r>
      <w:r w:rsidRPr="00E779BB">
        <w:rPr>
          <w:rFonts w:ascii="Times New Roman" w:hAnsi="Times New Roman"/>
          <w:b/>
          <w:bCs/>
          <w:sz w:val="28"/>
          <w:szCs w:val="28"/>
        </w:rPr>
        <w:t>м;</w:t>
      </w:r>
    </w:p>
    <w:p w:rsidR="00C04585" w:rsidRPr="00E779BB" w:rsidRDefault="00C04585" w:rsidP="00C04585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E779BB">
        <w:rPr>
          <w:rFonts w:ascii="Times New Roman" w:hAnsi="Times New Roman"/>
          <w:b/>
          <w:bCs/>
          <w:sz w:val="28"/>
          <w:szCs w:val="28"/>
        </w:rPr>
        <w:t>подниматься на крыши вагонов, локомотивов;</w:t>
      </w:r>
    </w:p>
    <w:p w:rsidR="00C04585" w:rsidRPr="00E779BB" w:rsidRDefault="00C04585" w:rsidP="00C04585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E779BB">
        <w:rPr>
          <w:rFonts w:ascii="Times New Roman" w:hAnsi="Times New Roman"/>
          <w:b/>
          <w:bCs/>
          <w:sz w:val="28"/>
          <w:szCs w:val="28"/>
        </w:rPr>
        <w:t>прикасаться к электрооборудованию электроподвижного состава как непосредственно, так и через какие-либо предметы;</w:t>
      </w:r>
    </w:p>
    <w:p w:rsidR="00C04585" w:rsidRPr="00E779BB" w:rsidRDefault="00C04585" w:rsidP="00C04585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E779BB">
        <w:rPr>
          <w:rFonts w:ascii="Times New Roman" w:hAnsi="Times New Roman"/>
          <w:b/>
          <w:bCs/>
          <w:sz w:val="28"/>
          <w:szCs w:val="28"/>
        </w:rPr>
        <w:t>подниматься на крыши зданий и сооружений, расположенных под проводами, на металлические конструкции железнодорожных мостов;</w:t>
      </w:r>
    </w:p>
    <w:p w:rsidR="00C04585" w:rsidRPr="00E779BB" w:rsidRDefault="00C04585" w:rsidP="00C04585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E779BB">
        <w:rPr>
          <w:rFonts w:ascii="Times New Roman" w:hAnsi="Times New Roman"/>
          <w:b/>
          <w:bCs/>
          <w:sz w:val="28"/>
          <w:szCs w:val="28"/>
        </w:rPr>
        <w:t>приближаться к провисшим и оборванным проводам, независимо от того касаются они земли</w:t>
      </w:r>
      <w:r>
        <w:rPr>
          <w:rFonts w:ascii="Times New Roman" w:hAnsi="Times New Roman"/>
          <w:b/>
          <w:bCs/>
          <w:sz w:val="28"/>
          <w:szCs w:val="28"/>
        </w:rPr>
        <w:t xml:space="preserve"> или нет, на расстояние менее 8</w:t>
      </w:r>
      <w:r w:rsidRPr="00E779BB">
        <w:rPr>
          <w:rFonts w:ascii="Times New Roman" w:hAnsi="Times New Roman"/>
          <w:b/>
          <w:bCs/>
          <w:sz w:val="28"/>
          <w:szCs w:val="28"/>
        </w:rPr>
        <w:t>м;</w:t>
      </w:r>
    </w:p>
    <w:p w:rsidR="00C04585" w:rsidRPr="00E779BB" w:rsidRDefault="00C04585" w:rsidP="00C04585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E779BB">
        <w:rPr>
          <w:rFonts w:ascii="Times New Roman" w:hAnsi="Times New Roman"/>
          <w:b/>
          <w:bCs/>
          <w:sz w:val="28"/>
          <w:szCs w:val="28"/>
        </w:rPr>
        <w:t>проникать за ограждение действующих электроустановок, не сбивать замки и открывать двери электроустановок;</w:t>
      </w:r>
    </w:p>
    <w:p w:rsidR="00C04585" w:rsidRPr="00E779BB" w:rsidRDefault="00C04585" w:rsidP="00C04585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E779BB">
        <w:rPr>
          <w:rFonts w:ascii="Times New Roman" w:hAnsi="Times New Roman"/>
          <w:b/>
          <w:bCs/>
          <w:sz w:val="28"/>
          <w:szCs w:val="28"/>
        </w:rPr>
        <w:t>набрасывать на провода посторонние предметы.</w:t>
      </w:r>
    </w:p>
    <w:p w:rsidR="00C04585" w:rsidRPr="00E779BB" w:rsidRDefault="00C04585" w:rsidP="00C045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585" w:rsidRPr="00E779BB" w:rsidRDefault="00C04585" w:rsidP="00C04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9BB">
        <w:rPr>
          <w:rFonts w:ascii="Times New Roman" w:hAnsi="Times New Roman" w:cs="Times New Roman"/>
          <w:sz w:val="28"/>
          <w:szCs w:val="28"/>
        </w:rPr>
        <w:t xml:space="preserve">Поезда по железным дорогам следуют со скоростью 60 - 120 км/час. Если взять максимальную скорость, то по </w:t>
      </w:r>
      <w:r>
        <w:rPr>
          <w:rFonts w:ascii="Times New Roman" w:hAnsi="Times New Roman" w:cs="Times New Roman"/>
          <w:sz w:val="28"/>
          <w:szCs w:val="28"/>
        </w:rPr>
        <w:t>расчету поезд за 1 мин пройдет 2</w:t>
      </w:r>
      <w:r w:rsidRPr="00E779BB">
        <w:rPr>
          <w:rFonts w:ascii="Times New Roman" w:hAnsi="Times New Roman" w:cs="Times New Roman"/>
          <w:sz w:val="28"/>
          <w:szCs w:val="28"/>
        </w:rPr>
        <w:t xml:space="preserve">км, </w:t>
      </w:r>
      <w:r>
        <w:rPr>
          <w:rFonts w:ascii="Times New Roman" w:hAnsi="Times New Roman" w:cs="Times New Roman"/>
          <w:b/>
          <w:sz w:val="28"/>
          <w:szCs w:val="28"/>
        </w:rPr>
        <w:t xml:space="preserve">а за 1 секунду – </w:t>
      </w:r>
      <w:r w:rsidRPr="00E779B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9BB">
        <w:rPr>
          <w:rFonts w:ascii="Times New Roman" w:hAnsi="Times New Roman" w:cs="Times New Roman"/>
          <w:b/>
          <w:sz w:val="28"/>
          <w:szCs w:val="28"/>
        </w:rPr>
        <w:t>3,3м.</w:t>
      </w:r>
      <w:r w:rsidRPr="00E779BB">
        <w:rPr>
          <w:rFonts w:ascii="Times New Roman" w:hAnsi="Times New Roman" w:cs="Times New Roman"/>
          <w:sz w:val="28"/>
          <w:szCs w:val="28"/>
        </w:rPr>
        <w:t xml:space="preserve"> </w:t>
      </w:r>
      <w:r w:rsidRPr="00E779BB">
        <w:rPr>
          <w:rFonts w:ascii="Times New Roman" w:hAnsi="Times New Roman" w:cs="Times New Roman"/>
          <w:bCs/>
          <w:sz w:val="28"/>
          <w:szCs w:val="28"/>
        </w:rPr>
        <w:t xml:space="preserve">Если идти по путям,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 можно оказаться между двумя встречными поездами и человека </w:t>
      </w:r>
      <w:r w:rsidRPr="00E779BB">
        <w:rPr>
          <w:rFonts w:ascii="Times New Roman" w:hAnsi="Times New Roman" w:cs="Times New Roman"/>
          <w:bCs/>
          <w:sz w:val="28"/>
          <w:szCs w:val="28"/>
        </w:rPr>
        <w:t xml:space="preserve">может затянуть под колеса поезда воздушным вихрем, и он погибнет. </w:t>
      </w:r>
    </w:p>
    <w:p w:rsidR="00C04585" w:rsidRPr="00E779BB" w:rsidRDefault="00C04585" w:rsidP="00C045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 xml:space="preserve">Тормозной путь в зависимости от массы и скорости поезда составляет от 700 до </w:t>
      </w:r>
      <w:smartTag w:uri="urn:schemas-microsoft-com:office:smarttags" w:element="metricconverter">
        <w:smartTagPr>
          <w:attr w:name="ProductID" w:val="1000 метров"/>
        </w:smartTagPr>
        <w:r w:rsidRPr="00E779BB">
          <w:rPr>
            <w:rFonts w:ascii="Times New Roman" w:hAnsi="Times New Roman" w:cs="Times New Roman"/>
            <w:b/>
            <w:bCs/>
            <w:sz w:val="28"/>
            <w:szCs w:val="28"/>
          </w:rPr>
          <w:t>1000 метров</w:t>
        </w:r>
      </w:smartTag>
      <w:r w:rsidRPr="00E779BB">
        <w:rPr>
          <w:rFonts w:ascii="Times New Roman" w:hAnsi="Times New Roman" w:cs="Times New Roman"/>
          <w:b/>
          <w:bCs/>
          <w:sz w:val="28"/>
          <w:szCs w:val="28"/>
        </w:rPr>
        <w:t>, а это очень значительное расстояние.</w:t>
      </w:r>
    </w:p>
    <w:p w:rsidR="00C04585" w:rsidRDefault="00C04585" w:rsidP="00C045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04585" w:rsidRPr="00E779BB" w:rsidRDefault="00C04585" w:rsidP="00C045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Правила поведения детей на железной дороге</w:t>
      </w:r>
      <w:r w:rsidRPr="00E779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4585" w:rsidRPr="00E779BB" w:rsidRDefault="00C04585" w:rsidP="00C045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>Запомните:</w:t>
      </w:r>
    </w:p>
    <w:p w:rsidR="00C04585" w:rsidRPr="00E779BB" w:rsidRDefault="00C04585" w:rsidP="00C045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>Стой на расстоянии не менее 2,5 метра от края платформы (при прохождении скоростных поездов ещё дальше), иначе тебя может затянуть вихревой поток воздуха!</w:t>
      </w:r>
    </w:p>
    <w:p w:rsidR="00C04585" w:rsidRPr="00E779BB" w:rsidRDefault="00C04585" w:rsidP="00C045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>Не забирайся 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опоры линии электропередачи, </w:t>
      </w:r>
      <w:r w:rsidRPr="00E779BB">
        <w:rPr>
          <w:rFonts w:ascii="Times New Roman" w:hAnsi="Times New Roman" w:cs="Times New Roman"/>
          <w:b/>
          <w:bCs/>
          <w:sz w:val="28"/>
          <w:szCs w:val="28"/>
        </w:rPr>
        <w:t>не прикасайся к спускам, идущим от опоры к рельсу</w:t>
      </w:r>
      <w:r w:rsidRPr="00E77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E779BB">
        <w:rPr>
          <w:rFonts w:ascii="Times New Roman" w:hAnsi="Times New Roman" w:cs="Times New Roman"/>
          <w:b/>
          <w:bCs/>
          <w:sz w:val="28"/>
          <w:szCs w:val="28"/>
        </w:rPr>
        <w:t>не трогай их руками, держись подальше от лежащих на земле электропроводов.</w:t>
      </w:r>
    </w:p>
    <w:p w:rsidR="00C04585" w:rsidRPr="00E779BB" w:rsidRDefault="00C04585" w:rsidP="00C045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>Не высовывайся из окон на ходу.</w:t>
      </w:r>
    </w:p>
    <w:p w:rsidR="00C04585" w:rsidRPr="00E779BB" w:rsidRDefault="00C04585" w:rsidP="00C045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>Не заскакивайте в вагон отходящего поезда.</w:t>
      </w:r>
    </w:p>
    <w:p w:rsidR="00C04585" w:rsidRPr="00E779BB" w:rsidRDefault="00C04585" w:rsidP="00C045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>Не выходи из вагона до полной остановки.</w:t>
      </w:r>
    </w:p>
    <w:p w:rsidR="00C04585" w:rsidRPr="00E779BB" w:rsidRDefault="00C04585" w:rsidP="00C045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>Нельзя перелезать через автосцепки!</w:t>
      </w:r>
    </w:p>
    <w:p w:rsidR="00C04585" w:rsidRPr="00E779BB" w:rsidRDefault="00C04585" w:rsidP="00C045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>Не подлезайте под вагоны!</w:t>
      </w:r>
    </w:p>
    <w:p w:rsidR="00C04585" w:rsidRPr="00E779BB" w:rsidRDefault="00C04585" w:rsidP="00C045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>Не прыгай с платформы на железнодорожные пути!</w:t>
      </w:r>
    </w:p>
    <w:p w:rsidR="00C04585" w:rsidRPr="00E779BB" w:rsidRDefault="00C04585" w:rsidP="00C045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9BB">
        <w:rPr>
          <w:rFonts w:ascii="Times New Roman" w:hAnsi="Times New Roman" w:cs="Times New Roman"/>
          <w:b/>
          <w:bCs/>
          <w:sz w:val="28"/>
          <w:szCs w:val="28"/>
        </w:rPr>
        <w:t xml:space="preserve">Следи за своими вещами. </w:t>
      </w:r>
    </w:p>
    <w:p w:rsidR="00C04585" w:rsidRPr="00377F1D" w:rsidRDefault="00C04585" w:rsidP="00C0458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Безопасность детей – прежде всего забота взрослых. Спасая маленьких граждан, мы заботимся о своем будущем. Эта истина не нуждается в доказатель</w:t>
      </w:r>
      <w:r w:rsidRPr="00E779BB">
        <w:rPr>
          <w:rFonts w:ascii="Times New Roman" w:hAnsi="Times New Roman" w:cs="Times New Roman"/>
          <w:b/>
          <w:bCs/>
          <w:iCs/>
          <w:sz w:val="28"/>
          <w:szCs w:val="28"/>
        </w:rPr>
        <w:t>стве. Это мы должны нау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чить детей безопасному поведению на железной дороге. Ведь сегодня они – юные пешеходы, а завтра – взрос</w:t>
      </w:r>
      <w:r w:rsidRPr="00E779BB">
        <w:rPr>
          <w:rFonts w:ascii="Times New Roman" w:hAnsi="Times New Roman" w:cs="Times New Roman"/>
          <w:b/>
          <w:bCs/>
          <w:iCs/>
          <w:sz w:val="28"/>
          <w:szCs w:val="28"/>
        </w:rPr>
        <w:t>лые пассажиры.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158BE">
        <w:rPr>
          <w:rFonts w:ascii="Times New Roman" w:hAnsi="Times New Roman"/>
          <w:sz w:val="28"/>
          <w:szCs w:val="28"/>
        </w:rPr>
        <w:t>.</w:t>
      </w:r>
    </w:p>
    <w:p w:rsidR="00C04585" w:rsidRDefault="00C04585" w:rsidP="00C04585">
      <w:pPr>
        <w:pStyle w:val="2"/>
        <w:shd w:val="clear" w:color="auto" w:fill="FFFFFF"/>
        <w:ind w:firstLine="708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C04585" w:rsidRPr="006E4C01" w:rsidRDefault="00C04585" w:rsidP="00C04585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Pr="00E172B9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Pr="00E172B9">
        <w:rPr>
          <w:rFonts w:ascii="Times New Roman" w:hAnsi="Times New Roman"/>
          <w:b/>
          <w:sz w:val="28"/>
          <w:szCs w:val="28"/>
        </w:rPr>
        <w:t>Пристенского района</w:t>
      </w:r>
    </w:p>
    <w:p w:rsidR="00C04585" w:rsidRDefault="00C04585" w:rsidP="00C04585">
      <w:pPr>
        <w:tabs>
          <w:tab w:val="left" w:pos="3686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E172B9">
        <w:rPr>
          <w:rFonts w:ascii="Times New Roman" w:hAnsi="Times New Roman"/>
          <w:b/>
          <w:sz w:val="28"/>
          <w:szCs w:val="28"/>
        </w:rPr>
        <w:t>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В.С.Зенин</w:t>
      </w: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C04585" w:rsidRDefault="00C04585" w:rsidP="00C04585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Исп.: Парахина Е.В.</w:t>
      </w:r>
    </w:p>
    <w:p w:rsidR="002E35D3" w:rsidRPr="00C04585" w:rsidRDefault="00C04585" w:rsidP="00C04585">
      <w:pPr>
        <w:tabs>
          <w:tab w:val="left" w:pos="8051"/>
        </w:tabs>
        <w:spacing w:after="0" w:line="240" w:lineRule="auto"/>
      </w:pPr>
      <w:r>
        <w:rPr>
          <w:rFonts w:ascii="Times New Roman" w:hAnsi="Times New Roman"/>
          <w:sz w:val="16"/>
          <w:szCs w:val="28"/>
        </w:rPr>
        <w:t>Тел.: 8(471-34) 2-26-54.</w:t>
      </w:r>
    </w:p>
    <w:sectPr w:rsidR="002E35D3" w:rsidRPr="00C04585" w:rsidSect="00953784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E5" w:rsidRDefault="00EA04E5" w:rsidP="00953784">
      <w:pPr>
        <w:spacing w:after="0" w:line="240" w:lineRule="auto"/>
      </w:pPr>
      <w:r>
        <w:separator/>
      </w:r>
    </w:p>
  </w:endnote>
  <w:endnote w:type="continuationSeparator" w:id="1">
    <w:p w:rsidR="00EA04E5" w:rsidRDefault="00EA04E5" w:rsidP="0095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E5" w:rsidRDefault="00EA04E5" w:rsidP="00953784">
      <w:pPr>
        <w:spacing w:after="0" w:line="240" w:lineRule="auto"/>
      </w:pPr>
      <w:r>
        <w:separator/>
      </w:r>
    </w:p>
  </w:footnote>
  <w:footnote w:type="continuationSeparator" w:id="1">
    <w:p w:rsidR="00EA04E5" w:rsidRDefault="00EA04E5" w:rsidP="0095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412702"/>
      <w:docPartObj>
        <w:docPartGallery w:val="Page Numbers (Top of Page)"/>
        <w:docPartUnique/>
      </w:docPartObj>
    </w:sdtPr>
    <w:sdtContent>
      <w:p w:rsidR="00E45A19" w:rsidRDefault="0057272F">
        <w:pPr>
          <w:pStyle w:val="a5"/>
          <w:jc w:val="center"/>
        </w:pPr>
        <w:fldSimple w:instr=" PAGE   \* MERGEFORMAT ">
          <w:r w:rsidR="00676F6A">
            <w:rPr>
              <w:noProof/>
            </w:rPr>
            <w:t>3</w:t>
          </w:r>
        </w:fldSimple>
      </w:p>
    </w:sdtContent>
  </w:sdt>
  <w:p w:rsidR="00953784" w:rsidRDefault="009537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CA8"/>
    <w:multiLevelType w:val="hybridMultilevel"/>
    <w:tmpl w:val="C540D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CA50C7"/>
    <w:multiLevelType w:val="hybridMultilevel"/>
    <w:tmpl w:val="34A27DEA"/>
    <w:lvl w:ilvl="0" w:tplc="1C4E4BA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1E0045"/>
    <w:multiLevelType w:val="hybridMultilevel"/>
    <w:tmpl w:val="EE782F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0F7"/>
    <w:rsid w:val="00045875"/>
    <w:rsid w:val="000745CD"/>
    <w:rsid w:val="00076F01"/>
    <w:rsid w:val="00090CA9"/>
    <w:rsid w:val="000A5889"/>
    <w:rsid w:val="000E47B1"/>
    <w:rsid w:val="000F751C"/>
    <w:rsid w:val="001229B2"/>
    <w:rsid w:val="00151208"/>
    <w:rsid w:val="001704A8"/>
    <w:rsid w:val="00195EB2"/>
    <w:rsid w:val="001B082F"/>
    <w:rsid w:val="001B2077"/>
    <w:rsid w:val="001B6B0C"/>
    <w:rsid w:val="002460F7"/>
    <w:rsid w:val="0025183A"/>
    <w:rsid w:val="002736A4"/>
    <w:rsid w:val="002934CF"/>
    <w:rsid w:val="002E35D3"/>
    <w:rsid w:val="002F2ED4"/>
    <w:rsid w:val="00313E63"/>
    <w:rsid w:val="00325595"/>
    <w:rsid w:val="00344A36"/>
    <w:rsid w:val="00345395"/>
    <w:rsid w:val="0034648D"/>
    <w:rsid w:val="0036489C"/>
    <w:rsid w:val="0037113E"/>
    <w:rsid w:val="003824D5"/>
    <w:rsid w:val="0039259C"/>
    <w:rsid w:val="00393A62"/>
    <w:rsid w:val="003A0A35"/>
    <w:rsid w:val="003E2765"/>
    <w:rsid w:val="003E2F81"/>
    <w:rsid w:val="004265D2"/>
    <w:rsid w:val="00431AA8"/>
    <w:rsid w:val="00444767"/>
    <w:rsid w:val="004473C9"/>
    <w:rsid w:val="00454625"/>
    <w:rsid w:val="00464E1A"/>
    <w:rsid w:val="00464F47"/>
    <w:rsid w:val="00496F96"/>
    <w:rsid w:val="004C4879"/>
    <w:rsid w:val="0052345A"/>
    <w:rsid w:val="005444D5"/>
    <w:rsid w:val="00553514"/>
    <w:rsid w:val="00564CFA"/>
    <w:rsid w:val="0057272F"/>
    <w:rsid w:val="005C707D"/>
    <w:rsid w:val="005E5E39"/>
    <w:rsid w:val="005F08E0"/>
    <w:rsid w:val="00614665"/>
    <w:rsid w:val="006167A3"/>
    <w:rsid w:val="00631527"/>
    <w:rsid w:val="00634270"/>
    <w:rsid w:val="0066510D"/>
    <w:rsid w:val="00676F6A"/>
    <w:rsid w:val="00681ED3"/>
    <w:rsid w:val="006A3DCD"/>
    <w:rsid w:val="007371DC"/>
    <w:rsid w:val="007404C6"/>
    <w:rsid w:val="00776BDA"/>
    <w:rsid w:val="00794434"/>
    <w:rsid w:val="007B5CF2"/>
    <w:rsid w:val="00846666"/>
    <w:rsid w:val="00880AFB"/>
    <w:rsid w:val="00887674"/>
    <w:rsid w:val="00892AF7"/>
    <w:rsid w:val="008A078A"/>
    <w:rsid w:val="008A1F5B"/>
    <w:rsid w:val="008A4E1B"/>
    <w:rsid w:val="008C55F3"/>
    <w:rsid w:val="008E1339"/>
    <w:rsid w:val="008F00D5"/>
    <w:rsid w:val="00943B88"/>
    <w:rsid w:val="00945EB0"/>
    <w:rsid w:val="00953784"/>
    <w:rsid w:val="009678FF"/>
    <w:rsid w:val="009A7941"/>
    <w:rsid w:val="009E3A7D"/>
    <w:rsid w:val="009E430E"/>
    <w:rsid w:val="00A06DC4"/>
    <w:rsid w:val="00A53917"/>
    <w:rsid w:val="00A6381A"/>
    <w:rsid w:val="00AC1312"/>
    <w:rsid w:val="00B03A9E"/>
    <w:rsid w:val="00B15D4C"/>
    <w:rsid w:val="00B55482"/>
    <w:rsid w:val="00B72D1C"/>
    <w:rsid w:val="00B874DA"/>
    <w:rsid w:val="00BA138C"/>
    <w:rsid w:val="00BE3F7E"/>
    <w:rsid w:val="00C04585"/>
    <w:rsid w:val="00C42AEF"/>
    <w:rsid w:val="00C44201"/>
    <w:rsid w:val="00C44AB1"/>
    <w:rsid w:val="00C54D34"/>
    <w:rsid w:val="00C84913"/>
    <w:rsid w:val="00CD6B90"/>
    <w:rsid w:val="00CF2F98"/>
    <w:rsid w:val="00D0107F"/>
    <w:rsid w:val="00D51F3A"/>
    <w:rsid w:val="00D624E3"/>
    <w:rsid w:val="00DA1E27"/>
    <w:rsid w:val="00DC40DD"/>
    <w:rsid w:val="00DD59E8"/>
    <w:rsid w:val="00DE40DF"/>
    <w:rsid w:val="00E02B5A"/>
    <w:rsid w:val="00E144F1"/>
    <w:rsid w:val="00E26CA3"/>
    <w:rsid w:val="00E45A19"/>
    <w:rsid w:val="00E50371"/>
    <w:rsid w:val="00E726DF"/>
    <w:rsid w:val="00E912B7"/>
    <w:rsid w:val="00EA04E5"/>
    <w:rsid w:val="00F511E8"/>
    <w:rsid w:val="00F82A3B"/>
    <w:rsid w:val="00FA33C4"/>
    <w:rsid w:val="00FB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13"/>
  </w:style>
  <w:style w:type="paragraph" w:styleId="2">
    <w:name w:val="heading 2"/>
    <w:basedOn w:val="a"/>
    <w:next w:val="a"/>
    <w:link w:val="20"/>
    <w:qFormat/>
    <w:rsid w:val="003824D5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0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824D5"/>
    <w:rPr>
      <w:rFonts w:ascii="Calibri" w:eastAsia="Times New Roman" w:hAnsi="Calibri" w:cs="Times New Roman"/>
      <w:b/>
      <w:bCs/>
      <w:sz w:val="40"/>
      <w:szCs w:val="40"/>
    </w:rPr>
  </w:style>
  <w:style w:type="paragraph" w:customStyle="1" w:styleId="ConsPlusNormal">
    <w:name w:val="ConsPlusNormal"/>
    <w:rsid w:val="00953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5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784"/>
  </w:style>
  <w:style w:type="paragraph" w:styleId="a7">
    <w:name w:val="footer"/>
    <w:basedOn w:val="a"/>
    <w:link w:val="a8"/>
    <w:uiPriority w:val="99"/>
    <w:semiHidden/>
    <w:unhideWhenUsed/>
    <w:rsid w:val="0095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3784"/>
  </w:style>
  <w:style w:type="paragraph" w:styleId="a9">
    <w:name w:val="Body Text"/>
    <w:basedOn w:val="a"/>
    <w:link w:val="aa"/>
    <w:uiPriority w:val="99"/>
    <w:unhideWhenUsed/>
    <w:rsid w:val="00E26CA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26CA3"/>
  </w:style>
  <w:style w:type="paragraph" w:styleId="ab">
    <w:name w:val="Plain Text"/>
    <w:basedOn w:val="a"/>
    <w:link w:val="ac"/>
    <w:rsid w:val="00E26C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E26CA3"/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uiPriority w:val="59"/>
    <w:rsid w:val="00464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1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Normal (Web)"/>
    <w:basedOn w:val="a"/>
    <w:unhideWhenUsed/>
    <w:rsid w:val="00BE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ubtle Emphasis"/>
    <w:basedOn w:val="a0"/>
    <w:uiPriority w:val="19"/>
    <w:qFormat/>
    <w:rsid w:val="00794434"/>
    <w:rPr>
      <w:i/>
      <w:iCs/>
      <w:color w:val="808080" w:themeColor="text1" w:themeTint="7F"/>
    </w:rPr>
  </w:style>
  <w:style w:type="paragraph" w:styleId="21">
    <w:name w:val="Body Text 2"/>
    <w:basedOn w:val="a"/>
    <w:link w:val="22"/>
    <w:uiPriority w:val="99"/>
    <w:unhideWhenUsed/>
    <w:rsid w:val="009E43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430E"/>
  </w:style>
  <w:style w:type="paragraph" w:customStyle="1" w:styleId="1">
    <w:name w:val="Абзац списка1"/>
    <w:basedOn w:val="a"/>
    <w:rsid w:val="00C04585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gkh-pristen</dc:creator>
  <cp:keywords/>
  <dc:description/>
  <cp:lastModifiedBy>Админ</cp:lastModifiedBy>
  <cp:revision>40</cp:revision>
  <cp:lastPrinted>2022-07-08T12:47:00Z</cp:lastPrinted>
  <dcterms:created xsi:type="dcterms:W3CDTF">2019-08-20T07:44:00Z</dcterms:created>
  <dcterms:modified xsi:type="dcterms:W3CDTF">2022-09-19T07:31:00Z</dcterms:modified>
</cp:coreProperties>
</file>