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164C5">
        <w:rPr>
          <w:rFonts w:ascii="Segoe UI" w:hAnsi="Segoe UI" w:cs="Segoe UI"/>
          <w:color w:val="333333"/>
          <w:kern w:val="36"/>
          <w:sz w:val="48"/>
          <w:szCs w:val="48"/>
        </w:rPr>
        <w:t>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ПОСТАНОВЛЕНИЕ 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от « 10 » ноября 2017г. № 287 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Об утверждении муниципальной целевой 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ПОСТАНОВЛЯЕТ: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1. Утвердить муниципальную целевую программу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годы», прилагается.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2. Постановление Администрации поселка Пристень Пристенского района Курской области №326 от 14.11.2016г. Об утверждении муниципальной целевой программы «Повышение эффективности работы с молодежью, развитие физической культуры и спорта в муниципальном образовании «поселок Пристень» Пристенского района Курской области на 2017-2019 годы» считать утратившим силу.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3. Опубликовать настоящее постановление на официальном сайте поселка Пристень в сети Интернет.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4. Постановление вступает в силу с 01.01.2018 года.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4"/>
        <w:gridCol w:w="81"/>
        <w:gridCol w:w="3151"/>
      </w:tblGrid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Глава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Т.М. Бурцева</w:t>
            </w:r>
          </w:p>
        </w:tc>
      </w:tr>
    </w:tbl>
    <w:p w:rsidR="008164C5" w:rsidRPr="008164C5" w:rsidRDefault="008164C5" w:rsidP="008164C5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8850"/>
      </w:tblGrid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УТВЕРЖДЕНА</w:t>
            </w:r>
            <w:r w:rsidRPr="008164C5">
              <w:rPr>
                <w:color w:val="333333"/>
              </w:rPr>
              <w:br/>
              <w:t>постановлением администрации поселка Пристень Пристенского района Курской области</w:t>
            </w:r>
            <w:r w:rsidRPr="008164C5">
              <w:rPr>
                <w:color w:val="333333"/>
              </w:rPr>
              <w:br/>
              <w:t>от 10 ноября 2017 года № 287</w:t>
            </w:r>
          </w:p>
        </w:tc>
      </w:tr>
    </w:tbl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Муниципальная целевая программа</w:t>
      </w:r>
      <w:r w:rsidRPr="008164C5">
        <w:rPr>
          <w:rFonts w:ascii="Segoe UI" w:hAnsi="Segoe UI" w:cs="Segoe UI"/>
          <w:b/>
          <w:bCs/>
          <w:color w:val="333333"/>
          <w:sz w:val="14"/>
          <w:szCs w:val="14"/>
        </w:rPr>
        <w:br/>
      </w:r>
      <w:r w:rsidRPr="008164C5">
        <w:rPr>
          <w:rFonts w:ascii="Segoe UI" w:hAnsi="Segoe UI" w:cs="Segoe UI"/>
          <w:b/>
          <w:bCs/>
          <w:color w:val="333333"/>
          <w:sz w:val="14"/>
        </w:rPr>
        <w:t>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годы»ПАСПОРТ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муниципальной целевой 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5736"/>
      </w:tblGrid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Муниципальная целевая программа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 (далее - Программа)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 xml:space="preserve">Администрация муниципального образования </w:t>
            </w:r>
            <w:r w:rsidRPr="008164C5">
              <w:rPr>
                <w:color w:val="333333"/>
              </w:rPr>
              <w:lastRenderedPageBreak/>
              <w:t>«поселок Пристень» Пристенского района Курской области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lastRenderedPageBreak/>
              <w:t>Цель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 поселка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Для достижения целей необходимо решить следующие задачи: 1)формирование устойчивой потребности в систематических занятиях физической культурой и спортом у различных слоев населения поселка;</w:t>
            </w:r>
            <w:r w:rsidRPr="008164C5">
              <w:rPr>
                <w:color w:val="333333"/>
              </w:rPr>
              <w:br/>
              <w:t>2)укрепление материально-технической базы муниципального учреждения и спортивных сооружений;</w:t>
            </w:r>
            <w:r w:rsidRPr="008164C5">
              <w:rPr>
                <w:color w:val="333333"/>
              </w:rPr>
              <w:br/>
              <w:t>3)приобщение широких слоев населения к здоровому образу жизни;</w:t>
            </w:r>
            <w:r w:rsidRPr="008164C5">
              <w:rPr>
                <w:color w:val="333333"/>
              </w:rPr>
              <w:br/>
              <w:t>4)создание условий для дальнейшего развития массовой физической культуры и спорта в поселке.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1. Доля граждан, систематически занимающихся физической культурой и спортом. 2. Количество учреждений физкультурно-спортивной направленности, оснащенных современным спортивным инвентарем. 3. Количество учреждений, в которых отремонтированы спортивные объекты.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2018- 2020 годы Программа реализуется в один этап.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Подпрограмма «Реализация мероприятий в сфере молодежной политики» Основное мероприятие – обеспечение деятельности выполнения функций подведомственного учреждения, организация проведения спортивных мероприятий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Администрация муниципального образования «поселок Пристень» Пристенского района Курской области (далее – администрация поселка)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Общий объем финансирования - 2580,0 тыс. руб., в т. ч.: средства бюджета муниципального образования «поселок Пристень» Пристенского района Курской области (далее - бюджет поселка) - 2580,0 тыс. руб. по годам: 2018г. – 860,0 тыс.руб., 2019г. – 860,0 тыс.руб., 2020г. – 860,0 тыс.руб.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1. Увеличение количества граждан, занимающихся физической культурой и спортом, от общей численности населения; 2. Оснащение современным спортивным инвентарем муниципальных учреждений физкультурно-спортивной направленности; 5. Проведение ремонта помещений и содержание по их обслуживанию.</w:t>
            </w: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Контроль за реализацией Программы осуществляется администрацией муниципального образования «поселок Пристень» Пристенского района Курской области в форме предоставления отчетов о реализации и выполнения Программы</w:t>
            </w:r>
          </w:p>
        </w:tc>
      </w:tr>
    </w:tbl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1. Содержание проблемы и обоснование необходимости ее решения программными методами</w:t>
      </w:r>
      <w:r w:rsidRPr="008164C5">
        <w:rPr>
          <w:rFonts w:ascii="Segoe UI" w:hAnsi="Segoe UI" w:cs="Segoe UI"/>
          <w:color w:val="333333"/>
          <w:sz w:val="14"/>
          <w:szCs w:val="14"/>
        </w:rPr>
        <w:t>Физическая культура и спорт являются составной частью социально-экономического развития поселка. Основной задачей по развитию физической культуры и спорта является обеспечение прав и возможностей жителей вне зависимости от их возраста, материального или социального положения на удовлетворение своих потребностей в занятиях физической культурой и спортом, воспитание физически и нравственно здорового поколения, создание условий для подготовки спортсменов.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lastRenderedPageBreak/>
        <w:t>Острейшей проблемой является устаревшая сеть спортсооружений, многие из которых не отвечают санитарным нормам, не обеспечены техническими средствами, приборами, оборудованием и инвентарем, соответствующим современным требованиям. В связи с этим решение проблемы ремонта, реконструкции и содержания существующих муниципальных спортсооружений, обеспечение их современным оборудованием и инвентарем является актуальной задачей, решение которой позволит привлечь к занятиям физической культурой и спортом новые контингенты населения, и в первую очередь - детей и подростков.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Создание в поселке условий для дальнейшего развития физической культуры и спорта, содействующих сохранению и укреплению здоровья населения, его консолидации, может и должно стать приоритетным направлением работы органов местного самоуправления.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2. Основные цели, задачи, сроки и этапы реализации Программы, целевые индикаторы и показатели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Целью Программы является 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различных категорий населения поселка Пристень;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Для достижения указанной цели должны быть решены следующие основные задачи: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1. Формирование устойчивой потребности в систематических занятиях физической культурой и спортом у различных слоев населения;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2. Укрепление материально – технической базы муниципального учреждения и спортивных сооружений;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3. Приобщение широких слоев населения к здоровому образу жизни;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4. Создание условий для дальнейшего развития массовой физической культуры и спорта в поселке.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Реализация мероприятий программы предусмотрена на период с 2018 по 2020 годы. Программа реализуется в 1 этап.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Важнейшими целевыми индикаторами и показателями Программы являются: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1. Доля граждан, систематически занимающихся физической культурой и спортом.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2. Количество учреждений физкультурно-спортивной направленности, оснащенных современным спортивным инвентарем.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3. Количество учреждений, в которых отремонтированы спортивные объекты.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245"/>
        <w:gridCol w:w="212"/>
        <w:gridCol w:w="195"/>
        <w:gridCol w:w="242"/>
        <w:gridCol w:w="214"/>
        <w:gridCol w:w="196"/>
        <w:gridCol w:w="2476"/>
        <w:gridCol w:w="36"/>
      </w:tblGrid>
      <w:tr w:rsidR="008164C5" w:rsidRPr="008164C5" w:rsidTr="008164C5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Наименование целевых показателей и индикаторов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Значение прогнозных показателей и индикаторов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2018 год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2020год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Количество учреждений физкультурно-спортивной направленности, оснащенных спортивным инвентарем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Количество учреждений, в которых капитально-отремонтированы спортивные объекты.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8164C5" w:rsidRPr="008164C5" w:rsidTr="008164C5"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3. Перечень программных мероприятий </w:t>
      </w:r>
      <w:r w:rsidRPr="008164C5">
        <w:rPr>
          <w:rFonts w:ascii="Segoe UI" w:hAnsi="Segoe UI" w:cs="Segoe UI"/>
          <w:color w:val="333333"/>
          <w:sz w:val="14"/>
          <w:szCs w:val="14"/>
        </w:rPr>
        <w:t>Программой предусматривается разработка и реализация комплекса мероприятий по следующим направлениям: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1. Организационные мероприятия.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2. Развитие массовой физической культуры и спорта.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3. Пропаганда здорового образа жизни.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4. Укрепление и развитие материально-спортивной базы.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Перечень программных мероприятий приведен в Приложении к Программе.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4. Механизм реализации Программы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осуществляет организацию, координацию, контроль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 Программа реализуется с привлечением учреждений по развитию физической культуры и спорта на основе соглашений (договоров, контрактов), заключаемых в установленном порядке.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Корректировка Программы, в том числе продление срока ее реализации, включение в нее новых мероприятий, осуществляется в установленном порядке.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lastRenderedPageBreak/>
        <w:t>5. Ресурсное обеспечение целевой Программы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Финансирование мероприятий Программы осуществляется за счет средств бюджета муниципального образования «поселок Пристень» Пристенского района Курской области. Общий объем финансирования Программы составляет - 2580,0 тыс. руб., в т.ч.: средства бюджета муниципального образования «поселок Пристень» Пристенского района Курской области - 2499,0 тыс. руб.; по годам: 2018г. – 860,0 тыс.руб., 2019г. – 860,0 тыс.руб., 2020г. – 860,0 тыс.руб. Объемы финансирования Программы на 2018-2020 годы подлежат ежегодному уточнению в установленном порядке при формировании проекта бюджета муниципального образования «поселок Пристень» Пристенского района Курской области на очередной финансовый год исходя из возможностей бюджета.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6. Оценка эффективности реализации целевой Программы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Реализация Программы предполагает достижение следующих результатов: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1. Увеличение количества граждан полелка, занимающихся физической культурой и спортом, от общей численности населения.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2. Оснащение современным спортивным инвентарем.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5. Проведение ремонта муниципального казенного учреждения и расходы на его содержание и эксплуатацию.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Таким образом, ожидаемый эффект от реализации Программы носит социальный характер и состоит в приобщении населения к регулярным занятиям физической культурой и спортом, ведению здорового образа жизни.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Косвенным экономическим эффектом от реализации Программы будет являться экономия средств, затрачиваемых на выплаты по больничным листам о временной нетрудоспособности, на финансирование программ по борьбе с негативными явлениям, а также на повышение качества исполнения трудовых обязанностей.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7. Организация управления Программой и контроль за ходом ее реализации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осуществляет текущий контроль за ходом реализации Программы, обеспечивает согласованные действия по подготовке и реализации мероприятий Программы, целевому и эффективному использованию бюджетных средств, составляет в установленном порядке бюджетную заявку на ассигнования из бюджета муниципального образования «поселок Пристень» Пристенского района Курской области для финансирования Программы на очередной финансовый год, а также готовит ежеквартальные и ежегодные отчеты о реализации Программы, ведет учет и осуществляет хранение документов, касающихся Программы, осуществляет ежегодную оценку достигнутых целей и эффективности реализации Программ, при необходимости вносит предложения о внесении изменений и дополнений в Программу, досрочном прекращении ее реализации либо ее части, а также о продлении срока реализации.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color w:val="333333"/>
          <w:sz w:val="14"/>
          <w:szCs w:val="14"/>
        </w:rPr>
        <w:t>к муниципальной целевой программе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ПЕРЕЧЕНЬ</w:t>
      </w:r>
    </w:p>
    <w:p w:rsidR="008164C5" w:rsidRPr="008164C5" w:rsidRDefault="008164C5" w:rsidP="008164C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164C5">
        <w:rPr>
          <w:rFonts w:ascii="Segoe UI" w:hAnsi="Segoe UI" w:cs="Segoe UI"/>
          <w:b/>
          <w:bCs/>
          <w:color w:val="333333"/>
          <w:sz w:val="14"/>
        </w:rPr>
        <w:t>мероприятий муниципальной целевойпрограммы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2018-2020 годы»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1686"/>
        <w:gridCol w:w="1720"/>
        <w:gridCol w:w="690"/>
        <w:gridCol w:w="570"/>
        <w:gridCol w:w="570"/>
        <w:gridCol w:w="570"/>
        <w:gridCol w:w="1973"/>
      </w:tblGrid>
      <w:tr w:rsidR="008164C5" w:rsidRPr="008164C5" w:rsidTr="008164C5">
        <w:trPr>
          <w:tblHeader/>
        </w:trPr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Исполнители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Объем финансирования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Ожидаемые результаты реализации мероприятий</w:t>
            </w:r>
          </w:p>
        </w:tc>
      </w:tr>
      <w:tr w:rsidR="008164C5" w:rsidRPr="008164C5" w:rsidTr="008164C5">
        <w:trPr>
          <w:tblHeader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2020 год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i/>
                <w:iCs/>
                <w:color w:val="333333"/>
              </w:rPr>
              <w:t>8</w:t>
            </w:r>
          </w:p>
        </w:tc>
      </w:tr>
      <w:tr w:rsidR="008164C5" w:rsidRPr="008164C5" w:rsidTr="008164C5">
        <w:tc>
          <w:tcPr>
            <w:tcW w:w="0" w:type="auto"/>
            <w:gridSpan w:val="8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1. Развитие массовой физической культуры и спорта</w:t>
            </w:r>
          </w:p>
        </w:tc>
      </w:tr>
      <w:tr w:rsidR="008164C5" w:rsidRPr="008164C5" w:rsidTr="008164C5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Поощрение лучших спортсменов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Выявление и поощрение лучших спортсменов</w:t>
            </w:r>
          </w:p>
        </w:tc>
      </w:tr>
      <w:tr w:rsidR="008164C5" w:rsidRPr="008164C5" w:rsidTr="008164C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8164C5" w:rsidRPr="008164C5" w:rsidTr="008164C5">
        <w:tc>
          <w:tcPr>
            <w:tcW w:w="0" w:type="auto"/>
            <w:gridSpan w:val="8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Укрепление и развитие материально-спортивной базы</w:t>
            </w:r>
          </w:p>
        </w:tc>
      </w:tr>
      <w:tr w:rsidR="008164C5" w:rsidRPr="008164C5" w:rsidTr="008164C5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 xml:space="preserve">Расходы на обеспечение деятельности </w:t>
            </w:r>
            <w:r w:rsidRPr="008164C5">
              <w:rPr>
                <w:color w:val="333333"/>
              </w:rPr>
              <w:lastRenderedPageBreak/>
              <w:t>муниципального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lastRenderedPageBreak/>
              <w:t>Администрации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2250,0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 xml:space="preserve">Развитие материально-технической базы </w:t>
            </w:r>
            <w:r w:rsidRPr="008164C5">
              <w:rPr>
                <w:color w:val="333333"/>
              </w:rPr>
              <w:lastRenderedPageBreak/>
              <w:t>учреждений. Создание условий для организации и проведения учебно-тренировочного и соревновательного процессов, проведение работ на спортивных объектах</w:t>
            </w:r>
          </w:p>
        </w:tc>
      </w:tr>
      <w:tr w:rsidR="008164C5" w:rsidRPr="008164C5" w:rsidTr="008164C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2550,0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</w:tr>
      <w:tr w:rsidR="008164C5" w:rsidRPr="008164C5" w:rsidTr="008164C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lastRenderedPageBreak/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2550,0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8164C5" w:rsidRPr="008164C5" w:rsidTr="008164C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b/>
                <w:bCs/>
                <w:color w:val="333333"/>
              </w:rPr>
              <w:t>2550,0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164C5" w:rsidRPr="008164C5" w:rsidRDefault="008164C5" w:rsidP="008164C5">
            <w:pPr>
              <w:autoSpaceDE/>
              <w:autoSpaceDN/>
              <w:rPr>
                <w:color w:val="333333"/>
              </w:rPr>
            </w:pPr>
            <w:r w:rsidRPr="008164C5">
              <w:rPr>
                <w:color w:val="333333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64C5" w:rsidRPr="008164C5" w:rsidRDefault="008164C5" w:rsidP="008164C5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8164C5" w:rsidRDefault="003A3556" w:rsidP="008164C5"/>
    <w:sectPr w:rsidR="003A3556" w:rsidRPr="008164C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A4" w:rsidRDefault="005712A4" w:rsidP="005B4F71">
      <w:r>
        <w:separator/>
      </w:r>
    </w:p>
  </w:endnote>
  <w:endnote w:type="continuationSeparator" w:id="0">
    <w:p w:rsidR="005712A4" w:rsidRDefault="005712A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A4" w:rsidRDefault="005712A4" w:rsidP="005B4F71">
      <w:r>
        <w:separator/>
      </w:r>
    </w:p>
  </w:footnote>
  <w:footnote w:type="continuationSeparator" w:id="0">
    <w:p w:rsidR="005712A4" w:rsidRDefault="005712A4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12A4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254F-D28B-42EE-8C62-3E2CBE3E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1989</Words>
  <Characters>11340</Characters>
  <Application>Microsoft Office Word</Application>
  <DocSecurity>0</DocSecurity>
  <Lines>94</Lines>
  <Paragraphs>26</Paragraphs>
  <ScaleCrop>false</ScaleCrop>
  <Company>===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111</cp:revision>
  <cp:lastPrinted>2023-04-20T06:24:00Z</cp:lastPrinted>
  <dcterms:created xsi:type="dcterms:W3CDTF">2023-08-10T11:02:00Z</dcterms:created>
  <dcterms:modified xsi:type="dcterms:W3CDTF">2023-08-11T18:26:00Z</dcterms:modified>
</cp:coreProperties>
</file>